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36A7E" w14:textId="77777777" w:rsidR="00915298" w:rsidRPr="00915298" w:rsidRDefault="00915298" w:rsidP="00915298">
      <w:pPr>
        <w:jc w:val="center"/>
        <w:rPr>
          <w:rFonts w:ascii="Palatino Linotype" w:hAnsi="Palatino Linotype"/>
          <w:b/>
          <w:color w:val="000000" w:themeColor="text1"/>
        </w:rPr>
      </w:pPr>
      <w:r w:rsidRPr="00915298">
        <w:rPr>
          <w:rFonts w:ascii="Palatino Linotype" w:hAnsi="Palatino Linotype"/>
          <w:b/>
          <w:color w:val="000000" w:themeColor="text1"/>
        </w:rPr>
        <w:t>ZASADY</w:t>
      </w:r>
    </w:p>
    <w:p w14:paraId="1CA437D2" w14:textId="7D2BEFD8" w:rsidR="00915298" w:rsidRDefault="00915298" w:rsidP="00915298">
      <w:pPr>
        <w:jc w:val="center"/>
        <w:rPr>
          <w:rFonts w:ascii="Palatino Linotype" w:hAnsi="Palatino Linotype"/>
          <w:b/>
          <w:color w:val="000000" w:themeColor="text1"/>
        </w:rPr>
      </w:pPr>
      <w:r w:rsidRPr="00915298">
        <w:rPr>
          <w:rFonts w:ascii="Palatino Linotype" w:hAnsi="Palatino Linotype"/>
          <w:b/>
          <w:color w:val="000000" w:themeColor="text1"/>
        </w:rPr>
        <w:t xml:space="preserve"> BEZPIECZEŃSTWA PRZETWARZANIA DANYCH OSOBOWYCH ORAZ POLITYKA OCHRONY DANYCH OSOBOWYCH W KANCELARII ADWOKACKIEJ </w:t>
      </w:r>
    </w:p>
    <w:p w14:paraId="199D2875" w14:textId="47147FE8" w:rsidR="00464F35" w:rsidRDefault="00464F35" w:rsidP="00915298">
      <w:pPr>
        <w:jc w:val="center"/>
        <w:rPr>
          <w:rFonts w:ascii="Palatino Linotype" w:hAnsi="Palatino Linotype"/>
          <w:b/>
          <w:color w:val="000000" w:themeColor="text1"/>
        </w:rPr>
      </w:pPr>
    </w:p>
    <w:p w14:paraId="01EFA4E3" w14:textId="619553E2" w:rsidR="00915298" w:rsidRDefault="00915298" w:rsidP="00915298">
      <w:pPr>
        <w:jc w:val="center"/>
        <w:rPr>
          <w:rFonts w:ascii="Palatino Linotype" w:hAnsi="Palatino Linotype"/>
          <w:b/>
          <w:color w:val="000000" w:themeColor="text1"/>
        </w:rPr>
      </w:pPr>
    </w:p>
    <w:p w14:paraId="38BFE084" w14:textId="34150983" w:rsidR="00915298" w:rsidRDefault="00915298" w:rsidP="00915298">
      <w:pPr>
        <w:jc w:val="center"/>
        <w:rPr>
          <w:rFonts w:ascii="Palatino Linotype" w:hAnsi="Palatino Linotype"/>
          <w:b/>
          <w:color w:val="000000" w:themeColor="text1"/>
        </w:rPr>
      </w:pPr>
    </w:p>
    <w:p w14:paraId="3F9610F5" w14:textId="25179E64" w:rsidR="00834746" w:rsidRDefault="00834746" w:rsidP="00AA182E">
      <w:pPr>
        <w:pStyle w:val="Akapitzlist"/>
        <w:numPr>
          <w:ilvl w:val="0"/>
          <w:numId w:val="17"/>
        </w:numPr>
        <w:jc w:val="both"/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</w:pPr>
      <w:r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  <w:t xml:space="preserve">Niniejsze zasady bezpieczeństwa przetwarzania danych osobowych oraz politykę ochrony danych osobowych w kancelarii adwokackiej przyjmuje </w:t>
      </w:r>
      <w:r w:rsidR="008B1456"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  <w:t xml:space="preserve">                   </w:t>
      </w:r>
      <w:r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  <w:t xml:space="preserve">się </w:t>
      </w:r>
      <w:r w:rsidR="00D0768A"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  <w:t xml:space="preserve"> </w:t>
      </w:r>
      <w:r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  <w:t xml:space="preserve">w celu zapewnienia przetwarzania danych osobowych przez adwokata </w:t>
      </w:r>
      <w:r w:rsidR="00D0768A"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  <w:t xml:space="preserve">                          </w:t>
      </w:r>
      <w:r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  <w:t xml:space="preserve">w sposób zgodny z przepisami prawa, w szczególności przepisami </w:t>
      </w:r>
      <w:r w:rsidR="00D0768A" w:rsidRPr="00E8635B">
        <w:rPr>
          <w:rFonts w:ascii="Palatino Linotype" w:hAnsi="Palatino Linotype"/>
          <w:color w:val="000000" w:themeColor="text1"/>
        </w:rPr>
        <w:t xml:space="preserve">Rozporządzenia Parlamentu Europejskiego i Rady (UE) 2016/679 z dnia 27.04.2016 roku w sprawie ochrony osób fizycznych w związku </w:t>
      </w:r>
      <w:r w:rsidR="00D0768A">
        <w:rPr>
          <w:rFonts w:ascii="Palatino Linotype" w:hAnsi="Palatino Linotype"/>
          <w:color w:val="000000" w:themeColor="text1"/>
        </w:rPr>
        <w:t xml:space="preserve">                                             </w:t>
      </w:r>
      <w:r w:rsidR="00D0768A" w:rsidRPr="00E8635B">
        <w:rPr>
          <w:rFonts w:ascii="Palatino Linotype" w:hAnsi="Palatino Linotype"/>
          <w:color w:val="000000" w:themeColor="text1"/>
        </w:rPr>
        <w:t>z przetwarzaniem danych osobowych i w sprawie swobodnego przepływu takich danych oraz uchylenia dyrektywy 95/46/WE (RODO</w:t>
      </w:r>
      <w:r w:rsidR="00D0768A">
        <w:rPr>
          <w:rFonts w:ascii="Palatino Linotype" w:hAnsi="Palatino Linotype"/>
          <w:color w:val="000000" w:themeColor="text1"/>
        </w:rPr>
        <w:t>).</w:t>
      </w:r>
    </w:p>
    <w:p w14:paraId="261AAD19" w14:textId="06B8CAFE" w:rsidR="00915298" w:rsidRPr="00AA182E" w:rsidRDefault="00915298" w:rsidP="00AA182E">
      <w:pPr>
        <w:pStyle w:val="Akapitzlist"/>
        <w:numPr>
          <w:ilvl w:val="0"/>
          <w:numId w:val="17"/>
        </w:numPr>
        <w:jc w:val="both"/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</w:pPr>
      <w:r w:rsidRPr="00AA182E"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  <w:t xml:space="preserve">Adwokat </w:t>
      </w:r>
      <w:r w:rsidR="004560AD"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  <w:t>(…)</w:t>
      </w:r>
      <w:r w:rsidRPr="00AA182E"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  <w:t xml:space="preserve"> prowadzi działalność gospodarczą pod firmą </w:t>
      </w:r>
      <w:r w:rsidR="004560AD"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  <w:t>(…) adres (….)</w:t>
      </w:r>
      <w:r w:rsidRPr="00AA182E"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  <w:t xml:space="preserve"> NIP</w:t>
      </w:r>
      <w:r w:rsidR="004560AD"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  <w:t xml:space="preserve"> (…)</w:t>
      </w:r>
      <w:r w:rsidRPr="00AA182E"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  <w:t xml:space="preserve">, tel. </w:t>
      </w:r>
      <w:r w:rsidR="004560AD">
        <w:rPr>
          <w:rFonts w:ascii="Palatino Linotype" w:eastAsia="Times New Roman" w:hAnsi="Palatino Linotype"/>
          <w:bCs/>
          <w:color w:val="000000" w:themeColor="text1"/>
          <w:kern w:val="0"/>
          <w:lang w:eastAsia="pl-PL" w:bidi="ar-SA"/>
        </w:rPr>
        <w:t xml:space="preserve">(…), adres e-mail (…). </w:t>
      </w:r>
    </w:p>
    <w:p w14:paraId="0BB93F44" w14:textId="77777777" w:rsidR="00AA182E" w:rsidRDefault="00654BA9" w:rsidP="00654BA9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 w:rsidRPr="0065595A">
        <w:rPr>
          <w:rFonts w:ascii="Palatino Linotype" w:hAnsi="Palatino Linotype"/>
          <w:color w:val="000000" w:themeColor="text1"/>
          <w:szCs w:val="24"/>
        </w:rPr>
        <w:t>Zawód adwokata polega na świadczeniu pomocy prawnej, a w szczególności na</w:t>
      </w:r>
      <w:r w:rsidR="00AA182E">
        <w:rPr>
          <w:rFonts w:ascii="Palatino Linotype" w:hAnsi="Palatino Linotype"/>
          <w:color w:val="000000" w:themeColor="text1"/>
          <w:szCs w:val="24"/>
        </w:rPr>
        <w:t>:</w:t>
      </w:r>
    </w:p>
    <w:p w14:paraId="484AC759" w14:textId="77777777" w:rsidR="00AA182E" w:rsidRDefault="00654BA9" w:rsidP="00AA182E">
      <w:pPr>
        <w:pStyle w:val="Akapitzlist"/>
        <w:widowControl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 w:rsidRPr="0065595A">
        <w:rPr>
          <w:rFonts w:ascii="Palatino Linotype" w:hAnsi="Palatino Linotype"/>
          <w:color w:val="000000" w:themeColor="text1"/>
          <w:szCs w:val="24"/>
        </w:rPr>
        <w:t xml:space="preserve">udzielaniu porad prawnych, </w:t>
      </w:r>
    </w:p>
    <w:p w14:paraId="49EA5B0A" w14:textId="77777777" w:rsidR="00AA182E" w:rsidRDefault="00654BA9" w:rsidP="00AA182E">
      <w:pPr>
        <w:pStyle w:val="Akapitzlist"/>
        <w:widowControl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 w:rsidRPr="0065595A">
        <w:rPr>
          <w:rFonts w:ascii="Palatino Linotype" w:hAnsi="Palatino Linotype"/>
          <w:color w:val="000000" w:themeColor="text1"/>
          <w:szCs w:val="24"/>
        </w:rPr>
        <w:t xml:space="preserve">sporządzaniu opinii prawnych, </w:t>
      </w:r>
    </w:p>
    <w:p w14:paraId="05FAA1C4" w14:textId="77777777" w:rsidR="00AA182E" w:rsidRDefault="00654BA9" w:rsidP="00AA182E">
      <w:pPr>
        <w:pStyle w:val="Akapitzlist"/>
        <w:widowControl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 w:rsidRPr="0065595A">
        <w:rPr>
          <w:rFonts w:ascii="Palatino Linotype" w:hAnsi="Palatino Linotype"/>
          <w:color w:val="000000" w:themeColor="text1"/>
          <w:szCs w:val="24"/>
        </w:rPr>
        <w:t xml:space="preserve">opracowywaniu projektów aktów prawnych oraz występowaniu przez sądami i urzędami </w:t>
      </w:r>
    </w:p>
    <w:p w14:paraId="511D8A48" w14:textId="77777777" w:rsidR="00AA182E" w:rsidRDefault="00654BA9" w:rsidP="00AA182E">
      <w:pPr>
        <w:pStyle w:val="Akapitzlist"/>
        <w:widowControl/>
        <w:suppressAutoHyphens w:val="0"/>
        <w:autoSpaceDN/>
        <w:spacing w:after="160" w:line="259" w:lineRule="auto"/>
        <w:ind w:left="1495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 w:rsidRPr="0065595A">
        <w:rPr>
          <w:rFonts w:ascii="Palatino Linotype" w:hAnsi="Palatino Linotype"/>
          <w:color w:val="000000" w:themeColor="text1"/>
          <w:szCs w:val="24"/>
        </w:rPr>
        <w:t xml:space="preserve">(co wynika z treści art. 4 ust 1 ustawy z dnia 26.05.1982 roku Prawo o Adwokaturze) </w:t>
      </w:r>
    </w:p>
    <w:p w14:paraId="18C5A56F" w14:textId="14A67685" w:rsidR="00654BA9" w:rsidRPr="00AA182E" w:rsidRDefault="00654BA9" w:rsidP="00AA182E">
      <w:pPr>
        <w:widowControl/>
        <w:suppressAutoHyphens w:val="0"/>
        <w:autoSpaceDN/>
        <w:spacing w:after="160" w:line="259" w:lineRule="auto"/>
        <w:ind w:left="360"/>
        <w:jc w:val="both"/>
        <w:textAlignment w:val="auto"/>
        <w:rPr>
          <w:rFonts w:ascii="Palatino Linotype" w:hAnsi="Palatino Linotype"/>
          <w:color w:val="000000" w:themeColor="text1"/>
        </w:rPr>
      </w:pPr>
      <w:r w:rsidRPr="00AA182E">
        <w:rPr>
          <w:rFonts w:ascii="Palatino Linotype" w:hAnsi="Palatino Linotype"/>
          <w:color w:val="000000" w:themeColor="text1"/>
        </w:rPr>
        <w:t>w celu wykonania powyższego obowiązku czyli wykonywania zawodu, Adwokat przetwarza dane osobowe klienta oraz osób trzecich.</w:t>
      </w:r>
    </w:p>
    <w:p w14:paraId="47271620" w14:textId="1ACB06DE" w:rsidR="00654BA9" w:rsidRDefault="00654BA9" w:rsidP="00654BA9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 w:rsidRPr="0065595A">
        <w:rPr>
          <w:rFonts w:ascii="Palatino Linotype" w:hAnsi="Palatino Linotype"/>
          <w:color w:val="000000" w:themeColor="text1"/>
          <w:szCs w:val="24"/>
        </w:rPr>
        <w:t xml:space="preserve">Adwokat obowiązany jest zachować w tajemnicy wszystko o czym dowiedział się w związku z udzielaniem pomocy prawnej (co wynika z art. 6 ust.1 ustawy z dnia 26.05.1982 roku Prawo o Adwokaturze) wobec czego przepisy wskazanego wyżej rozporządzenia RODO stosuje się w zakresie w jakim </w:t>
      </w:r>
      <w:r>
        <w:rPr>
          <w:rFonts w:ascii="Palatino Linotype" w:hAnsi="Palatino Linotype"/>
          <w:color w:val="000000" w:themeColor="text1"/>
          <w:szCs w:val="24"/>
        </w:rPr>
        <w:t xml:space="preserve">                    </w:t>
      </w:r>
      <w:r w:rsidRPr="0065595A">
        <w:rPr>
          <w:rFonts w:ascii="Palatino Linotype" w:hAnsi="Palatino Linotype"/>
          <w:color w:val="000000" w:themeColor="text1"/>
          <w:szCs w:val="24"/>
        </w:rPr>
        <w:t>nie naruszają one wskazanego obowiązku zachowania przez adwokata tajemnicy</w:t>
      </w:r>
      <w:r w:rsidR="00AA182E">
        <w:rPr>
          <w:rFonts w:ascii="Palatino Linotype" w:hAnsi="Palatino Linotype"/>
          <w:color w:val="000000" w:themeColor="text1"/>
          <w:szCs w:val="24"/>
        </w:rPr>
        <w:t xml:space="preserve">. </w:t>
      </w:r>
    </w:p>
    <w:p w14:paraId="325853F8" w14:textId="77777777" w:rsidR="00AA182E" w:rsidRPr="00AA182E" w:rsidRDefault="00654BA9" w:rsidP="00654BA9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 w:rsidRPr="00654BA9">
        <w:rPr>
          <w:rFonts w:ascii="Palatino Linotype" w:hAnsi="Palatino Linotype"/>
          <w:color w:val="000000" w:themeColor="text1"/>
        </w:rPr>
        <w:t>Dane osobowe klienta oraz dane osobowe osób trzecich przekazane Adwokatowi przez klienta są przetwarzane w konkretnych, wyraźnych, prawnie uzasadnionych celach, którymi są</w:t>
      </w:r>
      <w:r w:rsidR="00AA182E">
        <w:rPr>
          <w:rFonts w:ascii="Palatino Linotype" w:hAnsi="Palatino Linotype"/>
          <w:color w:val="000000" w:themeColor="text1"/>
        </w:rPr>
        <w:t>:</w:t>
      </w:r>
    </w:p>
    <w:p w14:paraId="6FAE99A1" w14:textId="2F2B2F25" w:rsidR="00AA182E" w:rsidRPr="00AA182E" w:rsidRDefault="00654BA9" w:rsidP="00AA182E">
      <w:pPr>
        <w:pStyle w:val="Akapitzlist"/>
        <w:widowControl/>
        <w:numPr>
          <w:ilvl w:val="0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bookmarkStart w:id="0" w:name="_Hlk23521672"/>
      <w:r w:rsidRPr="00654BA9">
        <w:rPr>
          <w:rFonts w:ascii="Palatino Linotype" w:hAnsi="Palatino Linotype"/>
          <w:color w:val="000000" w:themeColor="text1"/>
        </w:rPr>
        <w:t xml:space="preserve">wnoszenie pism </w:t>
      </w:r>
      <w:r w:rsidR="00AA182E">
        <w:rPr>
          <w:rFonts w:ascii="Palatino Linotype" w:hAnsi="Palatino Linotype"/>
          <w:color w:val="000000" w:themeColor="text1"/>
        </w:rPr>
        <w:t>i kontakt z</w:t>
      </w:r>
      <w:r w:rsidRPr="00654BA9">
        <w:rPr>
          <w:rFonts w:ascii="Palatino Linotype" w:hAnsi="Palatino Linotype"/>
          <w:color w:val="000000" w:themeColor="text1"/>
        </w:rPr>
        <w:t xml:space="preserve"> orga</w:t>
      </w:r>
      <w:r w:rsidR="00AA182E">
        <w:rPr>
          <w:rFonts w:ascii="Palatino Linotype" w:hAnsi="Palatino Linotype"/>
          <w:color w:val="000000" w:themeColor="text1"/>
        </w:rPr>
        <w:t>nami</w:t>
      </w:r>
      <w:r w:rsidRPr="00654BA9">
        <w:rPr>
          <w:rFonts w:ascii="Palatino Linotype" w:hAnsi="Palatino Linotype"/>
          <w:color w:val="000000" w:themeColor="text1"/>
        </w:rPr>
        <w:t xml:space="preserve"> instytucj</w:t>
      </w:r>
      <w:r w:rsidR="00AA182E">
        <w:rPr>
          <w:rFonts w:ascii="Palatino Linotype" w:hAnsi="Palatino Linotype"/>
          <w:color w:val="000000" w:themeColor="text1"/>
        </w:rPr>
        <w:t>ami</w:t>
      </w:r>
      <w:r w:rsidRPr="00654BA9">
        <w:rPr>
          <w:rFonts w:ascii="Palatino Linotype" w:hAnsi="Palatino Linotype"/>
          <w:color w:val="000000" w:themeColor="text1"/>
        </w:rPr>
        <w:t>, stron</w:t>
      </w:r>
      <w:r w:rsidR="00AA182E">
        <w:rPr>
          <w:rFonts w:ascii="Palatino Linotype" w:hAnsi="Palatino Linotype"/>
          <w:color w:val="000000" w:themeColor="text1"/>
        </w:rPr>
        <w:t xml:space="preserve">ami </w:t>
      </w:r>
      <w:r w:rsidRPr="00654BA9">
        <w:rPr>
          <w:rFonts w:ascii="Palatino Linotype" w:hAnsi="Palatino Linotype"/>
          <w:color w:val="000000" w:themeColor="text1"/>
        </w:rPr>
        <w:t xml:space="preserve">przeciwnych lub </w:t>
      </w:r>
      <w:r w:rsidR="00AA182E">
        <w:rPr>
          <w:rFonts w:ascii="Palatino Linotype" w:hAnsi="Palatino Linotype"/>
          <w:color w:val="000000" w:themeColor="text1"/>
        </w:rPr>
        <w:t>ich</w:t>
      </w:r>
      <w:r w:rsidRPr="00654BA9">
        <w:rPr>
          <w:rFonts w:ascii="Palatino Linotype" w:hAnsi="Palatino Linotype"/>
          <w:color w:val="000000" w:themeColor="text1"/>
        </w:rPr>
        <w:t xml:space="preserve"> pełnomocnik</w:t>
      </w:r>
      <w:r w:rsidR="00AA182E">
        <w:rPr>
          <w:rFonts w:ascii="Palatino Linotype" w:hAnsi="Palatino Linotype"/>
          <w:color w:val="000000" w:themeColor="text1"/>
        </w:rPr>
        <w:t>ami</w:t>
      </w:r>
      <w:r w:rsidRPr="00654BA9">
        <w:rPr>
          <w:rFonts w:ascii="Palatino Linotype" w:hAnsi="Palatino Linotype"/>
          <w:color w:val="000000" w:themeColor="text1"/>
        </w:rPr>
        <w:t xml:space="preserve"> z zachowaniem warunków formalnych wynikających w przepisów prawa, </w:t>
      </w:r>
    </w:p>
    <w:bookmarkEnd w:id="0"/>
    <w:p w14:paraId="37D27E85" w14:textId="77777777" w:rsidR="00AA182E" w:rsidRPr="00AA182E" w:rsidRDefault="00654BA9" w:rsidP="00AA182E">
      <w:pPr>
        <w:pStyle w:val="Akapitzlist"/>
        <w:widowControl/>
        <w:numPr>
          <w:ilvl w:val="0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 w:rsidRPr="00654BA9">
        <w:rPr>
          <w:rFonts w:ascii="Palatino Linotype" w:hAnsi="Palatino Linotype"/>
          <w:color w:val="000000" w:themeColor="text1"/>
        </w:rPr>
        <w:t xml:space="preserve">utrzymywanie bieżącego kontaktu z klientem, </w:t>
      </w:r>
    </w:p>
    <w:p w14:paraId="7567A0D3" w14:textId="18BD1E53" w:rsidR="00654BA9" w:rsidRPr="00654BA9" w:rsidRDefault="00654BA9" w:rsidP="00AA182E">
      <w:pPr>
        <w:pStyle w:val="Akapitzlist"/>
        <w:widowControl/>
        <w:numPr>
          <w:ilvl w:val="0"/>
          <w:numId w:val="26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 w:rsidRPr="00654BA9">
        <w:rPr>
          <w:rFonts w:ascii="Palatino Linotype" w:hAnsi="Palatino Linotype"/>
          <w:color w:val="000000" w:themeColor="text1"/>
        </w:rPr>
        <w:lastRenderedPageBreak/>
        <w:t>wywiązywanie się przez adwokata</w:t>
      </w:r>
      <w:r w:rsidR="00AA182E">
        <w:rPr>
          <w:rFonts w:ascii="Palatino Linotype" w:hAnsi="Palatino Linotype"/>
          <w:color w:val="000000" w:themeColor="text1"/>
        </w:rPr>
        <w:t xml:space="preserve"> </w:t>
      </w:r>
      <w:r w:rsidRPr="00654BA9">
        <w:rPr>
          <w:rFonts w:ascii="Palatino Linotype" w:hAnsi="Palatino Linotype"/>
          <w:color w:val="000000" w:themeColor="text1"/>
        </w:rPr>
        <w:t xml:space="preserve">z obowiązków podatkowych, prowadzenie ewidencji spraw w kancelarii jak też ewidencji rozliczeń </w:t>
      </w:r>
      <w:r w:rsidR="008B1456">
        <w:rPr>
          <w:rFonts w:ascii="Palatino Linotype" w:hAnsi="Palatino Linotype"/>
          <w:color w:val="000000" w:themeColor="text1"/>
        </w:rPr>
        <w:t xml:space="preserve">                </w:t>
      </w:r>
      <w:r w:rsidRPr="00654BA9">
        <w:rPr>
          <w:rFonts w:ascii="Palatino Linotype" w:hAnsi="Palatino Linotype"/>
          <w:color w:val="000000" w:themeColor="text1"/>
        </w:rPr>
        <w:t>z klientem. Przesłankami przetwarzania danych osobowych przez adwokata są:</w:t>
      </w:r>
    </w:p>
    <w:p w14:paraId="2391A9A7" w14:textId="5EC64FBD" w:rsidR="00654BA9" w:rsidRDefault="00654BA9" w:rsidP="00654BA9">
      <w:pPr>
        <w:pStyle w:val="Akapitzlist"/>
        <w:widowControl/>
        <w:suppressAutoHyphens w:val="0"/>
        <w:autoSpaceDN/>
        <w:spacing w:after="160" w:line="259" w:lineRule="auto"/>
        <w:ind w:left="2120" w:hanging="620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>-</w:t>
      </w:r>
      <w:r>
        <w:rPr>
          <w:rFonts w:ascii="Palatino Linotype" w:hAnsi="Palatino Linotype"/>
          <w:color w:val="000000" w:themeColor="text1"/>
          <w:szCs w:val="24"/>
        </w:rPr>
        <w:tab/>
      </w:r>
      <w:r w:rsidRPr="0065595A">
        <w:rPr>
          <w:rFonts w:ascii="Palatino Linotype" w:hAnsi="Palatino Linotype"/>
          <w:color w:val="000000" w:themeColor="text1"/>
          <w:szCs w:val="24"/>
        </w:rPr>
        <w:t>niezbędność przetwarzania danych w celu wykonania umowy</w:t>
      </w:r>
      <w:r w:rsidR="008B1456">
        <w:rPr>
          <w:rFonts w:ascii="Palatino Linotype" w:hAnsi="Palatino Linotype"/>
          <w:color w:val="000000" w:themeColor="text1"/>
          <w:szCs w:val="24"/>
        </w:rPr>
        <w:t xml:space="preserve">                </w:t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 </w:t>
      </w:r>
      <w:r w:rsidR="008B1456">
        <w:rPr>
          <w:rFonts w:ascii="Palatino Linotype" w:hAnsi="Palatino Linotype"/>
          <w:color w:val="000000" w:themeColor="text1"/>
          <w:szCs w:val="24"/>
        </w:rPr>
        <w:t>o świadczenie pomocy prawnej</w:t>
      </w:r>
      <w:r>
        <w:rPr>
          <w:rFonts w:ascii="Palatino Linotype" w:hAnsi="Palatino Linotype"/>
          <w:color w:val="000000" w:themeColor="text1"/>
          <w:szCs w:val="24"/>
        </w:rPr>
        <w:t xml:space="preserve"> </w:t>
      </w:r>
      <w:r w:rsidRPr="0065595A">
        <w:rPr>
          <w:rFonts w:ascii="Palatino Linotype" w:hAnsi="Palatino Linotype"/>
          <w:color w:val="000000" w:themeColor="text1"/>
          <w:szCs w:val="24"/>
        </w:rPr>
        <w:t>i podejmowanie działań na żądnie klienta</w:t>
      </w:r>
      <w:r>
        <w:rPr>
          <w:rFonts w:ascii="Palatino Linotype" w:hAnsi="Palatino Linotype"/>
          <w:color w:val="000000" w:themeColor="text1"/>
          <w:szCs w:val="24"/>
        </w:rPr>
        <w:t>,</w:t>
      </w:r>
    </w:p>
    <w:p w14:paraId="26262DD5" w14:textId="10EBEB16" w:rsidR="00654BA9" w:rsidRDefault="00654BA9" w:rsidP="00654BA9">
      <w:pPr>
        <w:pStyle w:val="Akapitzlist"/>
        <w:widowControl/>
        <w:suppressAutoHyphens w:val="0"/>
        <w:autoSpaceDN/>
        <w:spacing w:after="160" w:line="259" w:lineRule="auto"/>
        <w:ind w:left="2120" w:hanging="620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>-</w:t>
      </w:r>
      <w:r>
        <w:rPr>
          <w:rFonts w:ascii="Palatino Linotype" w:hAnsi="Palatino Linotype"/>
          <w:color w:val="000000" w:themeColor="text1"/>
          <w:szCs w:val="24"/>
        </w:rPr>
        <w:tab/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konieczność wypełniania obowiązków prawnych ciążących </w:t>
      </w:r>
      <w:r>
        <w:rPr>
          <w:rFonts w:ascii="Palatino Linotype" w:hAnsi="Palatino Linotype"/>
          <w:color w:val="000000" w:themeColor="text1"/>
          <w:szCs w:val="24"/>
        </w:rPr>
        <w:t xml:space="preserve">                                    </w:t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na </w:t>
      </w:r>
      <w:r w:rsidR="00AA182E">
        <w:rPr>
          <w:rFonts w:ascii="Palatino Linotype" w:hAnsi="Palatino Linotype"/>
          <w:color w:val="000000" w:themeColor="text1"/>
          <w:szCs w:val="24"/>
        </w:rPr>
        <w:t>a</w:t>
      </w:r>
      <w:r w:rsidRPr="0065595A">
        <w:rPr>
          <w:rFonts w:ascii="Palatino Linotype" w:hAnsi="Palatino Linotype"/>
          <w:color w:val="000000" w:themeColor="text1"/>
          <w:szCs w:val="24"/>
        </w:rPr>
        <w:t>dwokacie</w:t>
      </w:r>
      <w:r>
        <w:rPr>
          <w:rFonts w:ascii="Palatino Linotype" w:hAnsi="Palatino Linotype"/>
          <w:color w:val="000000" w:themeColor="text1"/>
          <w:szCs w:val="24"/>
        </w:rPr>
        <w:t>,</w:t>
      </w:r>
    </w:p>
    <w:p w14:paraId="21B906C4" w14:textId="64725D06" w:rsidR="00654BA9" w:rsidRPr="0065595A" w:rsidRDefault="00654BA9" w:rsidP="00654BA9">
      <w:pPr>
        <w:pStyle w:val="Akapitzlist"/>
        <w:widowControl/>
        <w:suppressAutoHyphens w:val="0"/>
        <w:autoSpaceDN/>
        <w:spacing w:after="160" w:line="259" w:lineRule="auto"/>
        <w:ind w:left="2120" w:hanging="620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>-</w:t>
      </w:r>
      <w:r>
        <w:rPr>
          <w:rFonts w:ascii="Palatino Linotype" w:hAnsi="Palatino Linotype"/>
          <w:color w:val="000000" w:themeColor="text1"/>
          <w:szCs w:val="24"/>
        </w:rPr>
        <w:tab/>
      </w:r>
      <w:r w:rsidRPr="0065595A">
        <w:rPr>
          <w:rFonts w:ascii="Palatino Linotype" w:hAnsi="Palatino Linotype"/>
          <w:color w:val="000000" w:themeColor="text1"/>
          <w:szCs w:val="24"/>
        </w:rPr>
        <w:t>prawnie usprawiedliw</w:t>
      </w:r>
      <w:r>
        <w:rPr>
          <w:rFonts w:ascii="Palatino Linotype" w:hAnsi="Palatino Linotype"/>
          <w:color w:val="000000" w:themeColor="text1"/>
          <w:szCs w:val="24"/>
        </w:rPr>
        <w:t>i</w:t>
      </w:r>
      <w:r w:rsidRPr="0065595A">
        <w:rPr>
          <w:rFonts w:ascii="Palatino Linotype" w:hAnsi="Palatino Linotype"/>
          <w:color w:val="000000" w:themeColor="text1"/>
          <w:szCs w:val="24"/>
        </w:rPr>
        <w:t>ony interes wyrażający się działaniach podejmowanych w celu dochodzenia lub obrony praw</w:t>
      </w:r>
      <w:r>
        <w:rPr>
          <w:rFonts w:ascii="Palatino Linotype" w:hAnsi="Palatino Linotype"/>
          <w:color w:val="000000" w:themeColor="text1"/>
          <w:szCs w:val="24"/>
        </w:rPr>
        <w:t>.</w:t>
      </w:r>
    </w:p>
    <w:p w14:paraId="26E88519" w14:textId="46873981" w:rsidR="00A3732C" w:rsidRDefault="00A3732C" w:rsidP="00A3732C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 w:rsidRPr="0065595A">
        <w:rPr>
          <w:rFonts w:ascii="Palatino Linotype" w:hAnsi="Palatino Linotype"/>
          <w:color w:val="000000" w:themeColor="text1"/>
          <w:szCs w:val="24"/>
        </w:rPr>
        <w:t xml:space="preserve">W przypadku konieczności ujawnienia </w:t>
      </w:r>
      <w:r w:rsidR="008B1456">
        <w:rPr>
          <w:rFonts w:ascii="Palatino Linotype" w:hAnsi="Palatino Linotype"/>
          <w:color w:val="000000" w:themeColor="text1"/>
          <w:szCs w:val="24"/>
        </w:rPr>
        <w:t>a</w:t>
      </w:r>
      <w:r w:rsidRPr="0065595A">
        <w:rPr>
          <w:rFonts w:ascii="Palatino Linotype" w:hAnsi="Palatino Linotype"/>
          <w:color w:val="000000" w:themeColor="text1"/>
          <w:szCs w:val="24"/>
        </w:rPr>
        <w:t>dwokatowi danych sensytywnych</w:t>
      </w:r>
      <w:r>
        <w:rPr>
          <w:rFonts w:ascii="Palatino Linotype" w:hAnsi="Palatino Linotype"/>
          <w:color w:val="000000" w:themeColor="text1"/>
          <w:szCs w:val="24"/>
        </w:rPr>
        <w:t xml:space="preserve"> czyli wrażliwych </w:t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takich jak </w:t>
      </w:r>
      <w:r>
        <w:rPr>
          <w:rFonts w:ascii="Palatino Linotype" w:hAnsi="Palatino Linotype"/>
          <w:color w:val="000000" w:themeColor="text1"/>
          <w:szCs w:val="24"/>
        </w:rPr>
        <w:t>informacje dotyczące pochodzenia rasowego, etnicznego, poglądów politycznych, przekonań religijnych                                                       lub światopoglądowych i przynależności do związków zawodowych, danych genetycznych, biometrycznych, dotyczących zdrowia, seksualności, orientacji seksualnej,</w:t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 klienta lub osoby trzeciej, dane są to przetwarzane jeżeli</w:t>
      </w:r>
      <w:r>
        <w:rPr>
          <w:rFonts w:ascii="Palatino Linotype" w:hAnsi="Palatino Linotype"/>
          <w:color w:val="000000" w:themeColor="text1"/>
          <w:szCs w:val="24"/>
        </w:rPr>
        <w:t xml:space="preserve"> tylko wówczas jeżeli</w:t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 jest to niezbędne do ustalenia, dochodzenia, obrony roszczeń </w:t>
      </w:r>
      <w:r>
        <w:rPr>
          <w:rFonts w:ascii="Palatino Linotype" w:hAnsi="Palatino Linotype"/>
          <w:color w:val="000000" w:themeColor="text1"/>
          <w:szCs w:val="24"/>
        </w:rPr>
        <w:t xml:space="preserve">                  </w:t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w postępowaniu sądowym lub administracyjnym lub innym postępowaniu pozasądowym. Nadto wykonywanie zawodu </w:t>
      </w:r>
      <w:r w:rsidR="008B1456">
        <w:rPr>
          <w:rFonts w:ascii="Palatino Linotype" w:hAnsi="Palatino Linotype"/>
          <w:color w:val="000000" w:themeColor="text1"/>
          <w:szCs w:val="24"/>
        </w:rPr>
        <w:t>a</w:t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dwokata odbywa </w:t>
      </w:r>
      <w:r>
        <w:rPr>
          <w:rFonts w:ascii="Palatino Linotype" w:hAnsi="Palatino Linotype"/>
          <w:color w:val="000000" w:themeColor="text1"/>
          <w:szCs w:val="24"/>
        </w:rPr>
        <w:t xml:space="preserve">                                    </w:t>
      </w:r>
      <w:r w:rsidRPr="0065595A">
        <w:rPr>
          <w:rFonts w:ascii="Palatino Linotype" w:hAnsi="Palatino Linotype"/>
          <w:color w:val="000000" w:themeColor="text1"/>
          <w:szCs w:val="24"/>
        </w:rPr>
        <w:t>się</w:t>
      </w:r>
      <w:r>
        <w:rPr>
          <w:rFonts w:ascii="Palatino Linotype" w:hAnsi="Palatino Linotype"/>
          <w:color w:val="000000" w:themeColor="text1"/>
          <w:szCs w:val="24"/>
        </w:rPr>
        <w:t xml:space="preserve"> </w:t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w interesie publicznym, co uprawnia Adwokata do przetwarzania tego typu danych. </w:t>
      </w:r>
    </w:p>
    <w:p w14:paraId="659DC07A" w14:textId="77777777" w:rsidR="00A3732C" w:rsidRDefault="00A3732C" w:rsidP="00A3732C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 w:rsidRPr="0065595A">
        <w:rPr>
          <w:rFonts w:ascii="Palatino Linotype" w:hAnsi="Palatino Linotype"/>
          <w:color w:val="000000" w:themeColor="text1"/>
          <w:szCs w:val="24"/>
        </w:rPr>
        <w:t>Adwokat przetwarza tylko dane niezbędne</w:t>
      </w:r>
      <w:r>
        <w:rPr>
          <w:rFonts w:ascii="Palatino Linotype" w:hAnsi="Palatino Linotype"/>
          <w:color w:val="000000" w:themeColor="text1"/>
          <w:szCs w:val="24"/>
        </w:rPr>
        <w:t xml:space="preserve">. </w:t>
      </w:r>
    </w:p>
    <w:p w14:paraId="0CCE81C5" w14:textId="3BA11AE3" w:rsidR="00A3732C" w:rsidRPr="00A3732C" w:rsidRDefault="00A3732C" w:rsidP="00A3732C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>Odbiorcami danych osobowych są:</w:t>
      </w:r>
    </w:p>
    <w:p w14:paraId="69550F12" w14:textId="1176FA8C" w:rsidR="00A3732C" w:rsidRPr="00A3732C" w:rsidRDefault="00A3732C" w:rsidP="00A3732C">
      <w:pPr>
        <w:widowControl/>
        <w:numPr>
          <w:ilvl w:val="0"/>
          <w:numId w:val="20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>wszelkie organy i instytucje jak również osoby trzecie, do których adwokat zwraca się w związku z koniecznością prawidłowego wykonywania zawodu adwokata</w:t>
      </w:r>
      <w:r w:rsidR="00AA182E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 lub zawartej z klientem umowy,</w:t>
      </w:r>
    </w:p>
    <w:p w14:paraId="7F3021B1" w14:textId="77777777" w:rsidR="00A3732C" w:rsidRPr="00A3732C" w:rsidRDefault="00A3732C" w:rsidP="00A3732C">
      <w:pPr>
        <w:widowControl/>
        <w:numPr>
          <w:ilvl w:val="0"/>
          <w:numId w:val="20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pełnomocnicy substytucyjni, </w:t>
      </w:r>
    </w:p>
    <w:p w14:paraId="748982AD" w14:textId="358E626D" w:rsidR="00A3732C" w:rsidRPr="00A3732C" w:rsidRDefault="00A3732C" w:rsidP="00A3732C">
      <w:pPr>
        <w:widowControl/>
        <w:numPr>
          <w:ilvl w:val="0"/>
          <w:numId w:val="20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odbiorcą danych osobowych klienta jest także zewnętrzne biuro rachunkowe prowadzące obsługę finansową adwokata </w:t>
      </w:r>
      <w:r w:rsidRPr="00A3732C">
        <w:rPr>
          <w:rFonts w:ascii="Palatino Linotype" w:eastAsiaTheme="minorHAnsi" w:hAnsi="Palatino Linotype" w:cs="logot0-Regular"/>
          <w:kern w:val="0"/>
          <w:lang w:eastAsia="en-US" w:bidi="ar-SA"/>
        </w:rPr>
        <w:t xml:space="preserve">Biuro Rachunkowe </w:t>
      </w:r>
      <w:r w:rsidR="004560AD">
        <w:rPr>
          <w:rFonts w:ascii="Palatino Linotype" w:eastAsiaTheme="minorHAnsi" w:hAnsi="Palatino Linotype" w:cs="logot0-Regular"/>
          <w:kern w:val="0"/>
          <w:lang w:eastAsia="en-US" w:bidi="ar-SA"/>
        </w:rPr>
        <w:t>(…)</w:t>
      </w: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 z którym Adwokat posiada zawartą umowę powierzenia przetwarzania danych osobowych Klientów jego kancelarii. </w:t>
      </w:r>
    </w:p>
    <w:p w14:paraId="1A952506" w14:textId="4A1A1F04" w:rsidR="00A3732C" w:rsidRPr="00AA182E" w:rsidRDefault="00AA182E" w:rsidP="00AA182E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 w:rsidRPr="00AA182E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>W przypadku przetwarzania danych osobowych istnieje prawo do</w:t>
      </w:r>
      <w:r w:rsidR="00A3732C" w:rsidRPr="00AA182E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>:</w:t>
      </w:r>
    </w:p>
    <w:p w14:paraId="66BA0795" w14:textId="6CAF35B9" w:rsidR="00A3732C" w:rsidRPr="00A3732C" w:rsidRDefault="00A3732C" w:rsidP="00A3732C">
      <w:pPr>
        <w:widowControl/>
        <w:suppressAutoHyphens w:val="0"/>
        <w:autoSpaceDN/>
        <w:spacing w:after="160" w:line="259" w:lineRule="auto"/>
        <w:ind w:left="2124" w:hanging="684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>-</w:t>
      </w:r>
      <w:r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ab/>
      </w: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żądania </w:t>
      </w:r>
      <w:r w:rsidR="00834746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przez osobę, której dane dotyczą </w:t>
      </w: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od adwokata dostępu do danych osobowych, </w:t>
      </w:r>
    </w:p>
    <w:p w14:paraId="09C1C602" w14:textId="38AE3C66" w:rsidR="00A3732C" w:rsidRPr="00A3732C" w:rsidRDefault="00A3732C" w:rsidP="00A3732C">
      <w:pPr>
        <w:widowControl/>
        <w:suppressAutoHyphens w:val="0"/>
        <w:autoSpaceDN/>
        <w:spacing w:after="160" w:line="259" w:lineRule="auto"/>
        <w:ind w:left="2120" w:hanging="680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>-</w:t>
      </w:r>
      <w:r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ab/>
      </w: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prawo do sprostowania, usunięcia, ograniczenia przetwarzania danych osobowych, </w:t>
      </w:r>
    </w:p>
    <w:p w14:paraId="69D5FD43" w14:textId="09950CF8" w:rsidR="00A3732C" w:rsidRPr="00A3732C" w:rsidRDefault="00A3732C" w:rsidP="00A3732C">
      <w:pPr>
        <w:widowControl/>
        <w:suppressAutoHyphens w:val="0"/>
        <w:autoSpaceDN/>
        <w:spacing w:after="160" w:line="259" w:lineRule="auto"/>
        <w:ind w:left="1440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>-</w:t>
      </w:r>
      <w:r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ab/>
      </w: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prawo przenoszenia danych, </w:t>
      </w:r>
    </w:p>
    <w:p w14:paraId="5161D891" w14:textId="678BA0BA" w:rsidR="00A3732C" w:rsidRPr="00A3732C" w:rsidRDefault="00A3732C" w:rsidP="00A3732C">
      <w:pPr>
        <w:widowControl/>
        <w:suppressAutoHyphens w:val="0"/>
        <w:autoSpaceDN/>
        <w:spacing w:after="160" w:line="259" w:lineRule="auto"/>
        <w:ind w:left="1440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lastRenderedPageBreak/>
        <w:t>-</w:t>
      </w:r>
      <w:r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ab/>
      </w: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prawo wniesienia skargi do organu nadzorczego.  </w:t>
      </w:r>
    </w:p>
    <w:p w14:paraId="31BE1BBA" w14:textId="4E1ECB67" w:rsidR="00A3732C" w:rsidRPr="00A3732C" w:rsidRDefault="00A3732C" w:rsidP="00A3732C">
      <w:pPr>
        <w:widowControl/>
        <w:suppressAutoHyphens w:val="0"/>
        <w:autoSpaceDN/>
        <w:spacing w:after="160" w:line="259" w:lineRule="auto"/>
        <w:ind w:left="720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Jednocześnie nie przysługuje prawo wniesienia sprzeciwu wobec przetwarzania danych osobowych jej dotyczących (co wynika z art. 16a ust 2. ustawy z dnia 26.05.1982 roku Prawo o Adwokaturze). </w:t>
      </w:r>
    </w:p>
    <w:p w14:paraId="12F510C9" w14:textId="77777777" w:rsidR="00834746" w:rsidRDefault="00A3732C" w:rsidP="00834746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 w:rsidRPr="0065595A">
        <w:rPr>
          <w:rFonts w:ascii="Palatino Linotype" w:hAnsi="Palatino Linotype"/>
          <w:color w:val="000000" w:themeColor="text1"/>
          <w:szCs w:val="24"/>
        </w:rPr>
        <w:t>Dane osobowe</w:t>
      </w:r>
      <w:r w:rsidR="00AA182E">
        <w:rPr>
          <w:rFonts w:ascii="Palatino Linotype" w:hAnsi="Palatino Linotype"/>
          <w:color w:val="000000" w:themeColor="text1"/>
          <w:szCs w:val="24"/>
        </w:rPr>
        <w:t xml:space="preserve"> </w:t>
      </w:r>
      <w:r w:rsidRPr="0065595A">
        <w:rPr>
          <w:rFonts w:ascii="Palatino Linotype" w:hAnsi="Palatino Linotype"/>
          <w:color w:val="000000" w:themeColor="text1"/>
          <w:szCs w:val="24"/>
        </w:rPr>
        <w:t>są przetwarzane w sposób zautomatyzowany oraz niezautomatyzowany tj. zarówno poprzez ich przetwarzanie przy wykorzystaniu komputera</w:t>
      </w:r>
      <w:r>
        <w:rPr>
          <w:rFonts w:ascii="Palatino Linotype" w:hAnsi="Palatino Linotype"/>
          <w:color w:val="000000" w:themeColor="text1"/>
          <w:szCs w:val="24"/>
        </w:rPr>
        <w:t>, telefonu</w:t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 i Sieci Internet oraz poczty elektronicznej </w:t>
      </w:r>
      <w:r w:rsidR="00834746">
        <w:rPr>
          <w:rFonts w:ascii="Palatino Linotype" w:hAnsi="Palatino Linotype"/>
          <w:color w:val="000000" w:themeColor="text1"/>
          <w:szCs w:val="24"/>
        </w:rPr>
        <w:t>a</w:t>
      </w:r>
      <w:r w:rsidRPr="0065595A">
        <w:rPr>
          <w:rFonts w:ascii="Palatino Linotype" w:hAnsi="Palatino Linotype"/>
          <w:color w:val="000000" w:themeColor="text1"/>
          <w:szCs w:val="24"/>
        </w:rPr>
        <w:t>dwokata jak też poprzez prowadzenie dokumentacji w formie tradycyjnej, papierowej, w szczególności akt podręcznych sprawy. Przetwarzanie danych osobowych</w:t>
      </w:r>
      <w:r>
        <w:rPr>
          <w:rFonts w:ascii="Palatino Linotype" w:hAnsi="Palatino Linotype"/>
          <w:color w:val="000000" w:themeColor="text1"/>
          <w:szCs w:val="24"/>
        </w:rPr>
        <w:t xml:space="preserve"> </w:t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to każda czynność dotycząca tych danych jak w szczególności: zbieranie, utrwalanie, organizowanie, porządkowanie, przechowywanie, adaptowanie, modyfikowanie, pobieranie, przeglądanie, wykorzystywanie, ujawnienie poprzez przesłanie, rozpowszechnienie lub innego rodzaju udostępnienie, dopasowywanie lub łączenie, ograniczanie, usuwanie, niszczenie. </w:t>
      </w:r>
    </w:p>
    <w:p w14:paraId="153B946E" w14:textId="212491AB" w:rsidR="00A3732C" w:rsidRPr="00834746" w:rsidRDefault="00A3732C" w:rsidP="00834746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 w:rsidRPr="00834746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>Adwokat podejmuje czynności celem niedopuszczenia do ujawnienia                              lub udostępnienia danych osobowych osobom nieuprawnionym, chroni                           je niedozwolonym lub niezgodnym z prawem przetwarzaniem, przypadkową utratą, uszkodzeniem, zniszczeniem poprzez:</w:t>
      </w:r>
    </w:p>
    <w:p w14:paraId="29B9F72F" w14:textId="77777777" w:rsidR="00A3732C" w:rsidRPr="00A3732C" w:rsidRDefault="00A3732C" w:rsidP="00A3732C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zabezpieczenie elektronicznych nośników, zbiorów danych, skrzynki              e-mail hasłami, </w:t>
      </w:r>
    </w:p>
    <w:p w14:paraId="5E4C9AE4" w14:textId="77777777" w:rsidR="00A3732C" w:rsidRPr="00A3732C" w:rsidRDefault="00A3732C" w:rsidP="00A3732C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>przechowywanie danych osobowych mających formę papierową                        w szafie pancernej,</w:t>
      </w:r>
    </w:p>
    <w:p w14:paraId="3BDF0E58" w14:textId="77777777" w:rsidR="00A3732C" w:rsidRPr="00A3732C" w:rsidRDefault="00A3732C" w:rsidP="00A3732C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>tworzenie kopii zapasowych,</w:t>
      </w:r>
    </w:p>
    <w:p w14:paraId="773626EC" w14:textId="77777777" w:rsidR="00A3732C" w:rsidRPr="00A3732C" w:rsidRDefault="00A3732C" w:rsidP="00A3732C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korzystanie z oprogramowania antywirusowego, </w:t>
      </w:r>
    </w:p>
    <w:p w14:paraId="73802D95" w14:textId="77777777" w:rsidR="00A3732C" w:rsidRPr="00A3732C" w:rsidRDefault="00A3732C" w:rsidP="00A3732C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zawarcie umowy powierzenia przetwarzania danych osobowych, </w:t>
      </w:r>
    </w:p>
    <w:p w14:paraId="4B6230DD" w14:textId="77777777" w:rsidR="002E7051" w:rsidRDefault="00A3732C" w:rsidP="00A3732C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wprowadzenie zasad i polityki bezpieczeństwa ochrony danych osobowych, </w:t>
      </w:r>
    </w:p>
    <w:p w14:paraId="1761A518" w14:textId="5181CB14" w:rsidR="00A3732C" w:rsidRDefault="00A3732C" w:rsidP="00A3732C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 w:rsidRPr="00A3732C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prowadzenie rejestru czynności przetwarzania danych osobowych. </w:t>
      </w:r>
    </w:p>
    <w:p w14:paraId="7B589328" w14:textId="467FCFE1" w:rsidR="001D47D4" w:rsidRPr="00A3732C" w:rsidRDefault="00863F16" w:rsidP="00A3732C">
      <w:pPr>
        <w:widowControl/>
        <w:numPr>
          <w:ilvl w:val="0"/>
          <w:numId w:val="2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</w:pPr>
      <w:r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>p</w:t>
      </w:r>
      <w:r w:rsidR="001D47D4">
        <w:rPr>
          <w:rFonts w:ascii="Palatino Linotype" w:eastAsiaTheme="minorHAnsi" w:hAnsi="Palatino Linotype" w:cstheme="minorBidi"/>
          <w:color w:val="000000" w:themeColor="text1"/>
          <w:kern w:val="0"/>
          <w:lang w:eastAsia="en-US" w:bidi="ar-SA"/>
        </w:rPr>
        <w:t xml:space="preserve">rowadzenie rejestru naruszeń ochrony danych osobowych. </w:t>
      </w:r>
    </w:p>
    <w:p w14:paraId="2E3C0E9A" w14:textId="1E173A61" w:rsidR="00464F35" w:rsidRPr="002E7051" w:rsidRDefault="00AA182E" w:rsidP="00464F35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eastAsiaTheme="minorHAnsi" w:hAnsi="Palatino Linotype" w:cstheme="minorBidi"/>
          <w:color w:val="000000" w:themeColor="text1"/>
          <w:kern w:val="0"/>
          <w:szCs w:val="24"/>
          <w:lang w:eastAsia="en-US" w:bidi="ar-SA"/>
        </w:rPr>
        <w:t>Istnieje możliwość</w:t>
      </w:r>
      <w:r w:rsidR="00A3732C" w:rsidRPr="00A3732C">
        <w:rPr>
          <w:rFonts w:ascii="Palatino Linotype" w:eastAsiaTheme="minorHAnsi" w:hAnsi="Palatino Linotype" w:cstheme="minorBidi"/>
          <w:color w:val="000000" w:themeColor="text1"/>
          <w:kern w:val="0"/>
          <w:szCs w:val="24"/>
          <w:lang w:eastAsia="en-US" w:bidi="ar-SA"/>
        </w:rPr>
        <w:t xml:space="preserve"> zwróc</w:t>
      </w:r>
      <w:r>
        <w:rPr>
          <w:rFonts w:ascii="Palatino Linotype" w:eastAsiaTheme="minorHAnsi" w:hAnsi="Palatino Linotype" w:cstheme="minorBidi"/>
          <w:color w:val="000000" w:themeColor="text1"/>
          <w:kern w:val="0"/>
          <w:szCs w:val="24"/>
          <w:lang w:eastAsia="en-US" w:bidi="ar-SA"/>
        </w:rPr>
        <w:t>enia</w:t>
      </w:r>
      <w:r w:rsidR="00A3732C" w:rsidRPr="00A3732C">
        <w:rPr>
          <w:rFonts w:ascii="Palatino Linotype" w:eastAsiaTheme="minorHAnsi" w:hAnsi="Palatino Linotype" w:cstheme="minorBidi"/>
          <w:color w:val="000000" w:themeColor="text1"/>
          <w:kern w:val="0"/>
          <w:szCs w:val="24"/>
          <w:lang w:eastAsia="en-US" w:bidi="ar-SA"/>
        </w:rPr>
        <w:t xml:space="preserve"> się do Adwokata o wyjaśnienie zagadnień dotyczących ochrony jego danych osobowych w przypadku, gdyby niniejsze informacja okazała się dla niego niepełna lub niejasna</w:t>
      </w:r>
    </w:p>
    <w:p w14:paraId="7C27500F" w14:textId="4AFF9D07" w:rsidR="002E7051" w:rsidRPr="002E7051" w:rsidRDefault="002E7051" w:rsidP="00464F35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eastAsiaTheme="minorHAnsi" w:hAnsi="Palatino Linotype" w:cstheme="minorBidi"/>
          <w:color w:val="000000" w:themeColor="text1"/>
          <w:kern w:val="0"/>
          <w:szCs w:val="24"/>
          <w:lang w:eastAsia="en-US" w:bidi="ar-SA"/>
        </w:rPr>
        <w:t>Dane osobowe są przetwarzane:</w:t>
      </w:r>
    </w:p>
    <w:p w14:paraId="4B37E438" w14:textId="7B826450" w:rsidR="002E7051" w:rsidRDefault="008B1456" w:rsidP="002E7051">
      <w:pPr>
        <w:pStyle w:val="Akapitzlist"/>
        <w:widowControl/>
        <w:numPr>
          <w:ilvl w:val="0"/>
          <w:numId w:val="28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>r</w:t>
      </w:r>
      <w:r w:rsidR="002E7051">
        <w:rPr>
          <w:rFonts w:ascii="Palatino Linotype" w:hAnsi="Palatino Linotype"/>
          <w:color w:val="000000" w:themeColor="text1"/>
          <w:szCs w:val="24"/>
        </w:rPr>
        <w:t xml:space="preserve">zetelnie i w sposób zgodny z prawem, </w:t>
      </w:r>
    </w:p>
    <w:p w14:paraId="753CA6C5" w14:textId="6AD69ADA" w:rsidR="002E7051" w:rsidRDefault="008B1456" w:rsidP="002E7051">
      <w:pPr>
        <w:pStyle w:val="Akapitzlist"/>
        <w:widowControl/>
        <w:numPr>
          <w:ilvl w:val="0"/>
          <w:numId w:val="28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>w</w:t>
      </w:r>
      <w:r w:rsidR="002E7051">
        <w:rPr>
          <w:rFonts w:ascii="Palatino Linotype" w:hAnsi="Palatino Linotype"/>
          <w:color w:val="000000" w:themeColor="text1"/>
          <w:szCs w:val="24"/>
        </w:rPr>
        <w:t xml:space="preserve"> sposób zapewniający zrozumienie dla osoby, której dane dotyczą</w:t>
      </w:r>
      <w:r>
        <w:rPr>
          <w:rFonts w:ascii="Palatino Linotype" w:hAnsi="Palatino Linotype"/>
          <w:color w:val="000000" w:themeColor="text1"/>
          <w:szCs w:val="24"/>
        </w:rPr>
        <w:t>,</w:t>
      </w:r>
      <w:r w:rsidR="002E7051">
        <w:rPr>
          <w:rFonts w:ascii="Palatino Linotype" w:hAnsi="Palatino Linotype"/>
          <w:color w:val="000000" w:themeColor="text1"/>
          <w:szCs w:val="24"/>
        </w:rPr>
        <w:t xml:space="preserve"> </w:t>
      </w:r>
    </w:p>
    <w:p w14:paraId="598F0964" w14:textId="26922112" w:rsidR="002E7051" w:rsidRDefault="008B1456" w:rsidP="002E7051">
      <w:pPr>
        <w:pStyle w:val="Akapitzlist"/>
        <w:widowControl/>
        <w:numPr>
          <w:ilvl w:val="0"/>
          <w:numId w:val="28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lastRenderedPageBreak/>
        <w:t>w</w:t>
      </w:r>
      <w:r w:rsidR="002E7051">
        <w:rPr>
          <w:rFonts w:ascii="Palatino Linotype" w:hAnsi="Palatino Linotype"/>
          <w:color w:val="000000" w:themeColor="text1"/>
          <w:szCs w:val="24"/>
        </w:rPr>
        <w:t xml:space="preserve"> konkretnych i prawnie zasadnych celach i w sposób ograniczony tak co do konieczności przetwarzania tych danych jak i czasu tego przetwarzania</w:t>
      </w:r>
      <w:r>
        <w:rPr>
          <w:rFonts w:ascii="Palatino Linotype" w:hAnsi="Palatino Linotype"/>
          <w:color w:val="000000" w:themeColor="text1"/>
          <w:szCs w:val="24"/>
        </w:rPr>
        <w:t>,</w:t>
      </w:r>
    </w:p>
    <w:p w14:paraId="7249129D" w14:textId="02AF93F2" w:rsidR="002E7051" w:rsidRDefault="008B1456" w:rsidP="002E7051">
      <w:pPr>
        <w:pStyle w:val="Akapitzlist"/>
        <w:widowControl/>
        <w:numPr>
          <w:ilvl w:val="0"/>
          <w:numId w:val="28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>w</w:t>
      </w:r>
      <w:r w:rsidR="002E7051">
        <w:rPr>
          <w:rFonts w:ascii="Palatino Linotype" w:hAnsi="Palatino Linotype"/>
          <w:color w:val="000000" w:themeColor="text1"/>
          <w:szCs w:val="24"/>
        </w:rPr>
        <w:t xml:space="preserve"> sposób umożliwiający sprostowanie ewentualnych błędów lub wprowadzenie uzupełnień danych niezupełnych</w:t>
      </w:r>
      <w:r>
        <w:rPr>
          <w:rFonts w:ascii="Palatino Linotype" w:hAnsi="Palatino Linotype"/>
          <w:color w:val="000000" w:themeColor="text1"/>
          <w:szCs w:val="24"/>
        </w:rPr>
        <w:t>,</w:t>
      </w:r>
      <w:r w:rsidR="002E7051">
        <w:rPr>
          <w:rFonts w:ascii="Palatino Linotype" w:hAnsi="Palatino Linotype"/>
          <w:color w:val="000000" w:themeColor="text1"/>
          <w:szCs w:val="24"/>
        </w:rPr>
        <w:t xml:space="preserve"> </w:t>
      </w:r>
    </w:p>
    <w:p w14:paraId="3C45B59D" w14:textId="317D57F2" w:rsidR="002E7051" w:rsidRPr="002E7051" w:rsidRDefault="008B1456" w:rsidP="002E7051">
      <w:pPr>
        <w:pStyle w:val="Akapitzlist"/>
        <w:widowControl/>
        <w:numPr>
          <w:ilvl w:val="0"/>
          <w:numId w:val="28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>w</w:t>
      </w:r>
      <w:r w:rsidR="002E7051">
        <w:rPr>
          <w:rFonts w:ascii="Palatino Linotype" w:hAnsi="Palatino Linotype"/>
          <w:color w:val="000000" w:themeColor="text1"/>
          <w:szCs w:val="24"/>
        </w:rPr>
        <w:t xml:space="preserve"> sposób zapewniający ich bezpieczeństwo</w:t>
      </w:r>
      <w:r>
        <w:rPr>
          <w:rFonts w:ascii="Palatino Linotype" w:hAnsi="Palatino Linotype"/>
          <w:color w:val="000000" w:themeColor="text1"/>
          <w:szCs w:val="24"/>
        </w:rPr>
        <w:t>.</w:t>
      </w:r>
      <w:r w:rsidR="002E7051">
        <w:rPr>
          <w:rFonts w:ascii="Palatino Linotype" w:hAnsi="Palatino Linotype"/>
          <w:color w:val="000000" w:themeColor="text1"/>
          <w:szCs w:val="24"/>
        </w:rPr>
        <w:t xml:space="preserve"> </w:t>
      </w:r>
    </w:p>
    <w:p w14:paraId="1477979A" w14:textId="16ACC2D7" w:rsidR="002E7051" w:rsidRDefault="002E7051" w:rsidP="00464F35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 xml:space="preserve">Celem wywiązania się z zasady koniecznego czasu przetwarzania danych administrator raz z miesiącu weryfikuje rejestr czynności przetwarzania danych celem usuwania danych w związku z upływem okresu ich dopuszczalnego przetwarzania. </w:t>
      </w:r>
    </w:p>
    <w:p w14:paraId="7CBB619C" w14:textId="30A3B8C1" w:rsidR="002E7051" w:rsidRDefault="002E7051" w:rsidP="00464F35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 xml:space="preserve">Za naruszenia danych osobowych uważa się ich </w:t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 ujawnieni</w:t>
      </w:r>
      <w:r>
        <w:rPr>
          <w:rFonts w:ascii="Palatino Linotype" w:hAnsi="Palatino Linotype"/>
          <w:color w:val="000000" w:themeColor="text1"/>
          <w:szCs w:val="24"/>
        </w:rPr>
        <w:t>e</w:t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Cs w:val="24"/>
        </w:rPr>
        <w:t xml:space="preserve"> </w:t>
      </w:r>
      <w:r w:rsidRPr="0065595A">
        <w:rPr>
          <w:rFonts w:ascii="Palatino Linotype" w:hAnsi="Palatino Linotype"/>
          <w:color w:val="000000" w:themeColor="text1"/>
          <w:szCs w:val="24"/>
        </w:rPr>
        <w:t>lub udostępnieni</w:t>
      </w:r>
      <w:r>
        <w:rPr>
          <w:rFonts w:ascii="Palatino Linotype" w:hAnsi="Palatino Linotype"/>
          <w:color w:val="000000" w:themeColor="text1"/>
          <w:szCs w:val="24"/>
        </w:rPr>
        <w:t>e</w:t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 osobom nieuprawnionym, niedozwolon</w:t>
      </w:r>
      <w:r w:rsidR="00067198">
        <w:rPr>
          <w:rFonts w:ascii="Palatino Linotype" w:hAnsi="Palatino Linotype"/>
          <w:color w:val="000000" w:themeColor="text1"/>
          <w:szCs w:val="24"/>
        </w:rPr>
        <w:t>e</w:t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 lub niezgodn</w:t>
      </w:r>
      <w:r w:rsidR="00067198">
        <w:rPr>
          <w:rFonts w:ascii="Palatino Linotype" w:hAnsi="Palatino Linotype"/>
          <w:color w:val="000000" w:themeColor="text1"/>
          <w:szCs w:val="24"/>
        </w:rPr>
        <w:t>e</w:t>
      </w:r>
      <w:r w:rsidRPr="0065595A">
        <w:rPr>
          <w:rFonts w:ascii="Palatino Linotype" w:hAnsi="Palatino Linotype"/>
          <w:color w:val="000000" w:themeColor="text1"/>
          <w:szCs w:val="24"/>
        </w:rPr>
        <w:t xml:space="preserve"> z prawem przetwarzaniem, przypadkową utrat</w:t>
      </w:r>
      <w:r w:rsidR="00067198">
        <w:rPr>
          <w:rFonts w:ascii="Palatino Linotype" w:hAnsi="Palatino Linotype"/>
          <w:color w:val="000000" w:themeColor="text1"/>
          <w:szCs w:val="24"/>
        </w:rPr>
        <w:t>ę</w:t>
      </w:r>
      <w:r w:rsidRPr="0065595A">
        <w:rPr>
          <w:rFonts w:ascii="Palatino Linotype" w:hAnsi="Palatino Linotype"/>
          <w:color w:val="000000" w:themeColor="text1"/>
          <w:szCs w:val="24"/>
        </w:rPr>
        <w:t>, uszkodzenie, zniszczenie</w:t>
      </w:r>
      <w:r w:rsidR="00067198">
        <w:rPr>
          <w:rFonts w:ascii="Palatino Linotype" w:hAnsi="Palatino Linotype"/>
          <w:color w:val="000000" w:themeColor="text1"/>
          <w:szCs w:val="24"/>
        </w:rPr>
        <w:t>.</w:t>
      </w:r>
    </w:p>
    <w:p w14:paraId="7E9E8984" w14:textId="02C6196A" w:rsidR="00067198" w:rsidRDefault="008B1456" w:rsidP="00067198">
      <w:pPr>
        <w:pStyle w:val="Akapitzlist"/>
        <w:widowControl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>w</w:t>
      </w:r>
      <w:r w:rsidR="00067198">
        <w:rPr>
          <w:rFonts w:ascii="Palatino Linotype" w:hAnsi="Palatino Linotype"/>
          <w:color w:val="000000" w:themeColor="text1"/>
          <w:szCs w:val="24"/>
        </w:rPr>
        <w:t xml:space="preserve"> przypadku wystąpienia takiego naruszenia adwokat zgłasza ten fakt bez zbędnej zwłoki nie później niż w terminie 72 godzin od jego stwierdzenia organowi nadzorczemu, chyba  że jest mało prawdopodobne by naruszenie takie skutkowało rzeczywistym naruszenia wolności lub praw osoby fizycznej, </w:t>
      </w:r>
    </w:p>
    <w:p w14:paraId="5261D016" w14:textId="45F3CB44" w:rsidR="00067198" w:rsidRDefault="008B1456" w:rsidP="00067198">
      <w:pPr>
        <w:pStyle w:val="Akapitzlist"/>
        <w:widowControl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>j</w:t>
      </w:r>
      <w:r w:rsidR="00067198">
        <w:rPr>
          <w:rFonts w:ascii="Palatino Linotype" w:hAnsi="Palatino Linotype"/>
          <w:color w:val="000000" w:themeColor="text1"/>
          <w:szCs w:val="24"/>
        </w:rPr>
        <w:t xml:space="preserve">eśli ryzyko, o którym mowa wyżej jest wysokie należy niezwłocznie zawiadomić osobę, której dane dotyczą, chyba że przepisy RODO wyłączają taką konieczność. </w:t>
      </w:r>
    </w:p>
    <w:p w14:paraId="74D19BA1" w14:textId="5788FF7C" w:rsidR="00067198" w:rsidRDefault="008B1456" w:rsidP="00067198">
      <w:pPr>
        <w:pStyle w:val="Akapitzlist"/>
        <w:widowControl/>
        <w:numPr>
          <w:ilvl w:val="0"/>
          <w:numId w:val="29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>w</w:t>
      </w:r>
      <w:r w:rsidR="00067198">
        <w:rPr>
          <w:rFonts w:ascii="Palatino Linotype" w:hAnsi="Palatino Linotype"/>
          <w:color w:val="000000" w:themeColor="text1"/>
          <w:szCs w:val="24"/>
        </w:rPr>
        <w:t xml:space="preserve"> przypadku naruszenia danych osobowych należy uzupełnić prowadzony rejestr</w:t>
      </w:r>
      <w:r w:rsidR="00863F16">
        <w:rPr>
          <w:rFonts w:ascii="Palatino Linotype" w:hAnsi="Palatino Linotype"/>
          <w:color w:val="000000" w:themeColor="text1"/>
          <w:szCs w:val="24"/>
        </w:rPr>
        <w:t xml:space="preserve"> naruszeń ochrony danych osobowych</w:t>
      </w:r>
      <w:r>
        <w:rPr>
          <w:rFonts w:ascii="Palatino Linotype" w:hAnsi="Palatino Linotype"/>
          <w:color w:val="000000" w:themeColor="text1"/>
          <w:szCs w:val="24"/>
        </w:rPr>
        <w:t>.</w:t>
      </w:r>
      <w:r w:rsidR="00863F16">
        <w:rPr>
          <w:rFonts w:ascii="Palatino Linotype" w:hAnsi="Palatino Linotype"/>
          <w:color w:val="000000" w:themeColor="text1"/>
          <w:szCs w:val="24"/>
        </w:rPr>
        <w:t xml:space="preserve"> </w:t>
      </w:r>
    </w:p>
    <w:p w14:paraId="69B0CD65" w14:textId="270430D5" w:rsidR="00570B97" w:rsidRDefault="00F6267F" w:rsidP="00464F35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>Dane osobowe są przetwarzane przez adwokata:</w:t>
      </w:r>
    </w:p>
    <w:p w14:paraId="66D21DB0" w14:textId="673673DC" w:rsidR="00F6267F" w:rsidRDefault="00A51618" w:rsidP="00F6267F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>n</w:t>
      </w:r>
      <w:r w:rsidR="00F6267F">
        <w:rPr>
          <w:rFonts w:ascii="Palatino Linotype" w:hAnsi="Palatino Linotype"/>
          <w:color w:val="000000" w:themeColor="text1"/>
          <w:szCs w:val="24"/>
        </w:rPr>
        <w:t>a komputerze zabezpieczonym hasłem</w:t>
      </w:r>
      <w:r>
        <w:rPr>
          <w:rFonts w:ascii="Palatino Linotype" w:hAnsi="Palatino Linotype"/>
          <w:color w:val="000000" w:themeColor="text1"/>
          <w:szCs w:val="24"/>
        </w:rPr>
        <w:t>,</w:t>
      </w:r>
      <w:r w:rsidR="00F6267F">
        <w:rPr>
          <w:rFonts w:ascii="Palatino Linotype" w:hAnsi="Palatino Linotype"/>
          <w:color w:val="000000" w:themeColor="text1"/>
          <w:szCs w:val="24"/>
        </w:rPr>
        <w:t xml:space="preserve"> </w:t>
      </w:r>
    </w:p>
    <w:p w14:paraId="2A4C5B5C" w14:textId="2F07BBFB" w:rsidR="00F6267F" w:rsidRDefault="00A51618" w:rsidP="00F6267F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>n</w:t>
      </w:r>
      <w:r w:rsidR="00F6267F">
        <w:rPr>
          <w:rFonts w:ascii="Palatino Linotype" w:hAnsi="Palatino Linotype"/>
          <w:color w:val="000000" w:themeColor="text1"/>
          <w:szCs w:val="24"/>
        </w:rPr>
        <w:t>a telefonie komórkowym zabezpieczonym hasłem</w:t>
      </w:r>
      <w:r>
        <w:rPr>
          <w:rFonts w:ascii="Palatino Linotype" w:hAnsi="Palatino Linotype"/>
          <w:color w:val="000000" w:themeColor="text1"/>
          <w:szCs w:val="24"/>
        </w:rPr>
        <w:t>,</w:t>
      </w:r>
      <w:r w:rsidR="00F6267F">
        <w:rPr>
          <w:rFonts w:ascii="Palatino Linotype" w:hAnsi="Palatino Linotype"/>
          <w:color w:val="000000" w:themeColor="text1"/>
          <w:szCs w:val="24"/>
        </w:rPr>
        <w:t xml:space="preserve"> </w:t>
      </w:r>
    </w:p>
    <w:p w14:paraId="5504842D" w14:textId="0129E254" w:rsidR="00F6267F" w:rsidRDefault="00A51618" w:rsidP="00F6267F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>w</w:t>
      </w:r>
      <w:r w:rsidR="00F6267F">
        <w:rPr>
          <w:rFonts w:ascii="Palatino Linotype" w:hAnsi="Palatino Linotype"/>
          <w:color w:val="000000" w:themeColor="text1"/>
          <w:szCs w:val="24"/>
        </w:rPr>
        <w:t xml:space="preserve"> formie papierowej, w szczególności akt podręcznych przechowywanych w szafie pancernej</w:t>
      </w:r>
      <w:r>
        <w:rPr>
          <w:rFonts w:ascii="Palatino Linotype" w:hAnsi="Palatino Linotype"/>
          <w:color w:val="000000" w:themeColor="text1"/>
          <w:szCs w:val="24"/>
        </w:rPr>
        <w:t>.</w:t>
      </w:r>
    </w:p>
    <w:p w14:paraId="3B6D5A13" w14:textId="407D38B8" w:rsidR="00F6267F" w:rsidRDefault="00F6267F" w:rsidP="00F6267F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Adwokat uniemożliwia przebywanie w siedzibie kancelarii jakimkolwiek osobom postronnym bez swojej obecności, w szczególności w miejscu znajdowania się instrumentów i urządzeń, o których mowa w pkt.16</w:t>
      </w:r>
    </w:p>
    <w:p w14:paraId="1EF5C296" w14:textId="062727C4" w:rsidR="00F6267F" w:rsidRDefault="00F6267F" w:rsidP="00F6267F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Adwokat nie pozostawia możliwości dostępu do urządzeń </w:t>
      </w:r>
      <w:r w:rsidR="00A51618">
        <w:rPr>
          <w:rFonts w:ascii="Palatino Linotype" w:hAnsi="Palatino Linotype"/>
          <w:color w:val="000000" w:themeColor="text1"/>
        </w:rPr>
        <w:t xml:space="preserve">i szafy </w:t>
      </w:r>
      <w:r>
        <w:rPr>
          <w:rFonts w:ascii="Palatino Linotype" w:hAnsi="Palatino Linotype"/>
          <w:color w:val="000000" w:themeColor="text1"/>
        </w:rPr>
        <w:t>wymienionych w pkt 16 gdy opuszcza siedzibę kancelarii</w:t>
      </w:r>
      <w:r w:rsidR="00A51618">
        <w:rPr>
          <w:rFonts w:ascii="Palatino Linotype" w:hAnsi="Palatino Linotype"/>
          <w:color w:val="000000" w:themeColor="text1"/>
        </w:rPr>
        <w:t xml:space="preserve">, która nadto jest zamykana, zaś budynek w którym znajduje się siedziba Kancelarii jest zabezpieczony alarmem. </w:t>
      </w:r>
    </w:p>
    <w:p w14:paraId="51F12707" w14:textId="2AAC030C" w:rsidR="00F6267F" w:rsidRDefault="00F6267F" w:rsidP="00F6267F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Adwokat tworzy kopie zapasowe danych celem zapobiegania ich zniszczeniu lub utracie na dysku zewnętrznym. </w:t>
      </w:r>
    </w:p>
    <w:p w14:paraId="23FDAC57" w14:textId="6617B11E" w:rsidR="00F6267F" w:rsidRDefault="00F6267F" w:rsidP="00F6267F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Adwokat w celu zabezpieczenia komputera, w tym poczty elektronicznej                          i telefonu korzysta z oprogramowania antywirusowego. </w:t>
      </w:r>
    </w:p>
    <w:p w14:paraId="35F2B001" w14:textId="209F7146" w:rsidR="00FE31EC" w:rsidRDefault="00FE31EC" w:rsidP="00F6267F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lastRenderedPageBreak/>
        <w:t>W przypadku podłączenia do komputera lub telefonu przenośnych nośników danych należy uruchomić funkcję ich skanowania</w:t>
      </w:r>
      <w:r w:rsidR="00A51618">
        <w:rPr>
          <w:rFonts w:ascii="Palatino Linotype" w:hAnsi="Palatino Linotype"/>
          <w:color w:val="000000" w:themeColor="text1"/>
        </w:rPr>
        <w:t xml:space="preserve"> przed właściwym użyciem</w:t>
      </w:r>
      <w:r>
        <w:rPr>
          <w:rFonts w:ascii="Palatino Linotype" w:hAnsi="Palatino Linotype"/>
          <w:color w:val="000000" w:themeColor="text1"/>
        </w:rPr>
        <w:t xml:space="preserve">. </w:t>
      </w:r>
    </w:p>
    <w:p w14:paraId="50F23D09" w14:textId="459FEF7B" w:rsidR="003066C1" w:rsidRDefault="003066C1" w:rsidP="00F6267F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W przypadku kierowania wiadomości e-mail przez adwokata w treści wiadomości zamieszcza się następujący komunikat:</w:t>
      </w:r>
    </w:p>
    <w:p w14:paraId="128B5C14" w14:textId="6C7B2762" w:rsidR="003066C1" w:rsidRPr="00F07453" w:rsidRDefault="00F33A9B" w:rsidP="00D54AD0">
      <w:pPr>
        <w:pStyle w:val="Akapitzlist"/>
        <w:widowControl/>
        <w:numPr>
          <w:ilvl w:val="0"/>
          <w:numId w:val="33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i/>
          <w:iCs/>
          <w:color w:val="000000" w:themeColor="text1"/>
        </w:rPr>
      </w:pPr>
      <w:r w:rsidRPr="00F07453">
        <w:rPr>
          <w:rFonts w:ascii="Palatino Linotype" w:hAnsi="Palatino Linotype"/>
          <w:i/>
          <w:iCs/>
          <w:color w:val="000000" w:themeColor="text1"/>
        </w:rPr>
        <w:t>Ta wiadomość wraz z dołączonymi do niej załącznikami przeznaczona jest wyłącznie dla podmiotu, który jest jej faktycznym adresatem</w:t>
      </w:r>
      <w:r w:rsidR="00A51618">
        <w:rPr>
          <w:rFonts w:ascii="Palatino Linotype" w:hAnsi="Palatino Linotype"/>
          <w:i/>
          <w:iCs/>
          <w:color w:val="000000" w:themeColor="text1"/>
        </w:rPr>
        <w:t xml:space="preserve"> i</w:t>
      </w:r>
      <w:r w:rsidRPr="00F07453">
        <w:rPr>
          <w:rFonts w:ascii="Palatino Linotype" w:hAnsi="Palatino Linotype"/>
          <w:i/>
          <w:iCs/>
          <w:color w:val="000000" w:themeColor="text1"/>
        </w:rPr>
        <w:t xml:space="preserve"> może zawierać informacje poufne</w:t>
      </w:r>
      <w:r w:rsidR="00A51618">
        <w:rPr>
          <w:rFonts w:ascii="Palatino Linotype" w:hAnsi="Palatino Linotype"/>
          <w:i/>
          <w:iCs/>
          <w:color w:val="000000" w:themeColor="text1"/>
        </w:rPr>
        <w:t xml:space="preserve">, w tym </w:t>
      </w:r>
      <w:r w:rsidRPr="00F07453">
        <w:rPr>
          <w:rFonts w:ascii="Palatino Linotype" w:hAnsi="Palatino Linotype"/>
          <w:i/>
          <w:iCs/>
          <w:color w:val="000000" w:themeColor="text1"/>
        </w:rPr>
        <w:t xml:space="preserve">objęte tajemnicą adwokacką. </w:t>
      </w:r>
      <w:r w:rsidR="00BF103E">
        <w:rPr>
          <w:rFonts w:ascii="Palatino Linotype" w:hAnsi="Palatino Linotype"/>
          <w:i/>
          <w:iCs/>
          <w:color w:val="000000" w:themeColor="text1"/>
        </w:rPr>
        <w:t xml:space="preserve">                       </w:t>
      </w:r>
      <w:r w:rsidRPr="00BF103E">
        <w:rPr>
          <w:rFonts w:ascii="Palatino Linotype" w:hAnsi="Palatino Linotype"/>
          <w:i/>
          <w:iCs/>
          <w:color w:val="000000" w:themeColor="text1"/>
        </w:rPr>
        <w:t xml:space="preserve">W </w:t>
      </w:r>
      <w:r w:rsidRPr="00F07453">
        <w:rPr>
          <w:rFonts w:ascii="Palatino Linotype" w:hAnsi="Palatino Linotype"/>
          <w:i/>
          <w:iCs/>
          <w:color w:val="000000" w:themeColor="text1"/>
        </w:rPr>
        <w:t>przypadku gdy nie jesteś zamierzonym adresatem tej wiadomości proszę</w:t>
      </w:r>
      <w:r w:rsidR="00BF103E">
        <w:rPr>
          <w:rFonts w:ascii="Palatino Linotype" w:hAnsi="Palatino Linotype"/>
          <w:i/>
          <w:iCs/>
          <w:color w:val="000000" w:themeColor="text1"/>
        </w:rPr>
        <w:t xml:space="preserve"> </w:t>
      </w:r>
      <w:r w:rsidRPr="00F07453">
        <w:rPr>
          <w:rFonts w:ascii="Palatino Linotype" w:hAnsi="Palatino Linotype"/>
          <w:i/>
          <w:iCs/>
          <w:color w:val="000000" w:themeColor="text1"/>
        </w:rPr>
        <w:t>o niezwłoczne zawiadomienie nadawcy oraz trwałe jej usunięcie wraz</w:t>
      </w:r>
      <w:r w:rsidR="00BF103E">
        <w:rPr>
          <w:rFonts w:ascii="Palatino Linotype" w:hAnsi="Palatino Linotype"/>
          <w:i/>
          <w:iCs/>
          <w:color w:val="000000" w:themeColor="text1"/>
        </w:rPr>
        <w:t xml:space="preserve"> </w:t>
      </w:r>
      <w:r w:rsidRPr="00F07453">
        <w:rPr>
          <w:rFonts w:ascii="Palatino Linotype" w:hAnsi="Palatino Linotype"/>
          <w:i/>
          <w:iCs/>
          <w:color w:val="000000" w:themeColor="text1"/>
        </w:rPr>
        <w:t xml:space="preserve">z załącznikami. Przetwarzanie danych zawartych w wiadomości jest niedopuszczalne. </w:t>
      </w:r>
    </w:p>
    <w:p w14:paraId="783D1CF1" w14:textId="77777777" w:rsidR="00C8239A" w:rsidRPr="00420CBC" w:rsidRDefault="00C8239A" w:rsidP="00C8239A">
      <w:pPr>
        <w:widowControl/>
        <w:suppressAutoHyphens w:val="0"/>
        <w:spacing w:after="160" w:line="256" w:lineRule="auto"/>
        <w:jc w:val="both"/>
        <w:rPr>
          <w:rFonts w:ascii="Palatino Linotype" w:hAnsi="Palatino Linotype"/>
          <w:i/>
          <w:iCs/>
          <w:color w:val="FF0000"/>
        </w:rPr>
      </w:pPr>
      <w:r w:rsidRPr="00420CBC">
        <w:rPr>
          <w:rFonts w:ascii="Palatino Linotype" w:hAnsi="Palatino Linotype"/>
          <w:i/>
          <w:iCs/>
          <w:color w:val="FF0000"/>
        </w:rPr>
        <w:t>W przypadku posiadania strony www, na której umieszczono klauzulę informacyjną:</w:t>
      </w:r>
    </w:p>
    <w:p w14:paraId="5B8C342C" w14:textId="2CD4FA22" w:rsidR="00C8239A" w:rsidRPr="00420CBC" w:rsidRDefault="00C8239A" w:rsidP="00C8239A">
      <w:pPr>
        <w:pStyle w:val="Akapitzlist"/>
        <w:widowControl/>
        <w:numPr>
          <w:ilvl w:val="0"/>
          <w:numId w:val="33"/>
        </w:numPr>
        <w:suppressAutoHyphens w:val="0"/>
        <w:spacing w:after="160" w:line="256" w:lineRule="auto"/>
        <w:jc w:val="both"/>
        <w:textAlignment w:val="auto"/>
        <w:rPr>
          <w:rStyle w:val="Hipercze"/>
          <w:color w:val="000000" w:themeColor="text1"/>
          <w:szCs w:val="24"/>
        </w:rPr>
      </w:pPr>
      <w:r>
        <w:rPr>
          <w:rFonts w:ascii="Palatino Linotype" w:hAnsi="Palatino Linotype"/>
          <w:i/>
          <w:iCs/>
          <w:color w:val="000000" w:themeColor="text1"/>
          <w:szCs w:val="24"/>
        </w:rPr>
        <w:t xml:space="preserve">Administratorem danych osobowych jest </w:t>
      </w:r>
      <w:r>
        <w:rPr>
          <w:rFonts w:ascii="Palatino Linotype" w:hAnsi="Palatino Linotype"/>
          <w:i/>
          <w:iCs/>
          <w:color w:val="000000" w:themeColor="text1"/>
        </w:rPr>
        <w:t xml:space="preserve">Adwokat </w:t>
      </w:r>
      <w:r w:rsidR="004560AD">
        <w:rPr>
          <w:rFonts w:ascii="Palatino Linotype" w:hAnsi="Palatino Linotype"/>
          <w:i/>
          <w:iCs/>
          <w:color w:val="000000" w:themeColor="text1"/>
        </w:rPr>
        <w:t>(…)</w:t>
      </w:r>
      <w:r>
        <w:rPr>
          <w:rFonts w:ascii="Palatino Linotype" w:hAnsi="Palatino Linotype"/>
          <w:i/>
          <w:iCs/>
          <w:color w:val="000000" w:themeColor="text1"/>
        </w:rPr>
        <w:t xml:space="preserve"> prowadząca działalność gospodarczą Kancelaria Adwokacka </w:t>
      </w:r>
      <w:r w:rsidR="004560AD">
        <w:rPr>
          <w:rFonts w:ascii="Palatino Linotype" w:hAnsi="Palatino Linotype"/>
          <w:i/>
          <w:iCs/>
          <w:color w:val="000000" w:themeColor="text1"/>
        </w:rPr>
        <w:t>(…) adres (…)</w:t>
      </w:r>
      <w:r>
        <w:rPr>
          <w:rFonts w:ascii="Palatino Linotype" w:hAnsi="Palatino Linotype"/>
          <w:i/>
          <w:iCs/>
          <w:color w:val="000000" w:themeColor="text1"/>
        </w:rPr>
        <w:t xml:space="preserve"> NIP </w:t>
      </w:r>
      <w:r w:rsidR="004560AD">
        <w:rPr>
          <w:rFonts w:ascii="Palatino Linotype" w:hAnsi="Palatino Linotype"/>
          <w:i/>
          <w:iCs/>
          <w:color w:val="000000" w:themeColor="text1"/>
        </w:rPr>
        <w:t>(…)</w:t>
      </w:r>
      <w:r>
        <w:rPr>
          <w:rFonts w:ascii="Palatino Linotype" w:hAnsi="Palatino Linotype"/>
          <w:i/>
          <w:iCs/>
          <w:color w:val="000000" w:themeColor="text1"/>
        </w:rPr>
        <w:t xml:space="preserve">, numer telefonu </w:t>
      </w:r>
      <w:r w:rsidR="004560AD">
        <w:rPr>
          <w:rFonts w:ascii="Palatino Linotype" w:hAnsi="Palatino Linotype"/>
          <w:i/>
          <w:iCs/>
          <w:color w:val="000000" w:themeColor="text1"/>
        </w:rPr>
        <w:t>(…)</w:t>
      </w:r>
      <w:r>
        <w:rPr>
          <w:rFonts w:ascii="Palatino Linotype" w:hAnsi="Palatino Linotype"/>
          <w:i/>
          <w:iCs/>
          <w:color w:val="000000" w:themeColor="text1"/>
        </w:rPr>
        <w:t xml:space="preserve">, adres e-mail </w:t>
      </w:r>
      <w:r w:rsidR="004560AD">
        <w:t>(…)</w:t>
      </w:r>
      <w:r>
        <w:rPr>
          <w:rStyle w:val="Hipercze"/>
          <w:rFonts w:ascii="Palatino Linotype" w:hAnsi="Palatino Linotype"/>
          <w:i/>
          <w:iCs/>
          <w:color w:val="000000" w:themeColor="text1"/>
          <w:szCs w:val="24"/>
        </w:rPr>
        <w:t xml:space="preserve"> </w:t>
      </w:r>
    </w:p>
    <w:p w14:paraId="2CBA681B" w14:textId="77777777" w:rsidR="00C8239A" w:rsidRDefault="00C8239A" w:rsidP="00C8239A">
      <w:pPr>
        <w:pStyle w:val="Akapitzlist"/>
        <w:widowControl/>
        <w:suppressAutoHyphens w:val="0"/>
        <w:spacing w:after="160" w:line="256" w:lineRule="auto"/>
        <w:ind w:left="2160"/>
        <w:jc w:val="both"/>
        <w:rPr>
          <w:rStyle w:val="Hipercze"/>
          <w:rFonts w:ascii="Palatino Linotype" w:hAnsi="Palatino Linotype"/>
          <w:i/>
          <w:iCs/>
          <w:color w:val="000000" w:themeColor="text1"/>
          <w:szCs w:val="24"/>
        </w:rPr>
      </w:pPr>
      <w:r w:rsidRPr="00420CBC">
        <w:rPr>
          <w:rStyle w:val="Hipercze"/>
          <w:rFonts w:ascii="Palatino Linotype" w:hAnsi="Palatino Linotype"/>
          <w:i/>
          <w:iCs/>
          <w:color w:val="000000" w:themeColor="text1"/>
          <w:szCs w:val="24"/>
        </w:rPr>
        <w:t>Szczegółowa informacja dotycząca przetwarzania danych osobowych jest dostępna pod adresem www…..</w:t>
      </w:r>
    </w:p>
    <w:p w14:paraId="0638B1C6" w14:textId="77777777" w:rsidR="00C8239A" w:rsidRPr="00420CBC" w:rsidRDefault="00C8239A" w:rsidP="00C8239A">
      <w:pPr>
        <w:widowControl/>
        <w:suppressAutoHyphens w:val="0"/>
        <w:spacing w:after="160" w:line="256" w:lineRule="auto"/>
        <w:jc w:val="both"/>
        <w:rPr>
          <w:rStyle w:val="Hipercze"/>
          <w:rFonts w:ascii="Palatino Linotype" w:hAnsi="Palatino Linotype"/>
          <w:i/>
          <w:iCs/>
          <w:color w:val="FF0000"/>
        </w:rPr>
      </w:pPr>
      <w:r w:rsidRPr="00420CBC">
        <w:rPr>
          <w:rStyle w:val="Hipercze"/>
          <w:rFonts w:ascii="Palatino Linotype" w:hAnsi="Palatino Linotype"/>
          <w:i/>
          <w:iCs/>
          <w:color w:val="FF0000"/>
        </w:rPr>
        <w:t>W przypadku braku strony www:</w:t>
      </w:r>
    </w:p>
    <w:p w14:paraId="4808A3DD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I. Administrator danych:</w:t>
      </w:r>
    </w:p>
    <w:p w14:paraId="7AF4A848" w14:textId="77777777" w:rsidR="00AC727E" w:rsidRPr="00AC727E" w:rsidRDefault="00AC727E" w:rsidP="00AC727E">
      <w:pPr>
        <w:widowControl/>
        <w:suppressAutoHyphens w:val="0"/>
        <w:spacing w:after="160" w:line="256" w:lineRule="auto"/>
        <w:jc w:val="both"/>
        <w:textAlignment w:val="auto"/>
        <w:rPr>
          <w:rStyle w:val="Hipercze"/>
          <w:color w:val="000000" w:themeColor="text1"/>
        </w:rPr>
      </w:pPr>
      <w:r w:rsidRPr="00AC727E">
        <w:rPr>
          <w:rFonts w:ascii="Palatino Linotype" w:hAnsi="Palatino Linotype"/>
          <w:i/>
          <w:iCs/>
          <w:color w:val="000000" w:themeColor="text1"/>
        </w:rPr>
        <w:t xml:space="preserve">Administratorem danych osobowych jest Adwokat (…) prowadząca działalność gospodarczą Kancelaria Adwokacka (…) adres (…) NIP (…), numer telefonu (…), adres e-mail </w:t>
      </w:r>
      <w:r>
        <w:t>(…)</w:t>
      </w:r>
      <w:r w:rsidRPr="00AC727E">
        <w:rPr>
          <w:rStyle w:val="Hipercze"/>
          <w:rFonts w:ascii="Palatino Linotype" w:hAnsi="Palatino Linotype"/>
          <w:i/>
          <w:iCs/>
          <w:color w:val="000000" w:themeColor="text1"/>
        </w:rPr>
        <w:t xml:space="preserve"> </w:t>
      </w:r>
    </w:p>
    <w:p w14:paraId="5A298AFE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II. Cele przetwarzania danych osobowych:</w:t>
      </w:r>
    </w:p>
    <w:p w14:paraId="06C62285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Przetwarzanie danych osobowych odbywa się wyłącznie w celu wykonywania czynności adwokackich, świadczenia usług doradczych.</w:t>
      </w:r>
    </w:p>
    <w:p w14:paraId="7A26FF89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III. Podstawa prawna przetwarzania danych osobowych:</w:t>
      </w:r>
    </w:p>
    <w:p w14:paraId="452625F4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Dane osobowe są przetwarzane na podstawie art. 6 ust 1 lit. b, c, f RODO:</w:t>
      </w:r>
    </w:p>
    <w:p w14:paraId="638ACCCB" w14:textId="7041D56B" w:rsidR="00C8239A" w:rsidRPr="00AC727E" w:rsidRDefault="00C8239A" w:rsidP="00AC727E">
      <w:pPr>
        <w:pStyle w:val="Akapitzlist"/>
        <w:numPr>
          <w:ilvl w:val="0"/>
          <w:numId w:val="33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AC727E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przetwarzanie jest niezbędne do wykonania umowy, której stroną jest osoba, której dane dotyczą, lub do podjęcia działań na żądanie osoby, której dane dotyczą, przed zawarciem umowy;</w:t>
      </w:r>
    </w:p>
    <w:p w14:paraId="5EDF68B4" w14:textId="1C101FB3" w:rsidR="00C8239A" w:rsidRPr="00AC727E" w:rsidRDefault="00C8239A" w:rsidP="00AC727E">
      <w:pPr>
        <w:pStyle w:val="Akapitzlist"/>
        <w:numPr>
          <w:ilvl w:val="0"/>
          <w:numId w:val="33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AC727E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przetwarzanie jest niezbędne do wypełnienia obowiązku prawnego ciążącego na administratorze, w szczególności w zakresie obowiązków podatkowych i księgowych;</w:t>
      </w:r>
    </w:p>
    <w:p w14:paraId="3BC09CE1" w14:textId="34800452" w:rsidR="00C8239A" w:rsidRPr="00AC727E" w:rsidRDefault="00C8239A" w:rsidP="00AC727E">
      <w:pPr>
        <w:pStyle w:val="Akapitzlist"/>
        <w:numPr>
          <w:ilvl w:val="0"/>
          <w:numId w:val="33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AC727E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w celach windykacyjnych jako realizacja prawnie uzasadnionego interesu administratora;</w:t>
      </w:r>
    </w:p>
    <w:p w14:paraId="674F3542" w14:textId="2AD22E5B" w:rsidR="00C8239A" w:rsidRPr="00AC727E" w:rsidRDefault="00C8239A" w:rsidP="00AC727E">
      <w:pPr>
        <w:pStyle w:val="Akapitzlist"/>
        <w:numPr>
          <w:ilvl w:val="0"/>
          <w:numId w:val="33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AC727E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w celu prowadzenia korespondencji, w tym także elektronicznej jako realizacja prawnie uzasadnionego interesu administratora.</w:t>
      </w:r>
    </w:p>
    <w:p w14:paraId="64BB16CA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IV. Odbiorcy danych osobowych:</w:t>
      </w:r>
    </w:p>
    <w:p w14:paraId="78664036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 xml:space="preserve">Dostęp do danych osobowych mają jedynie upoważnieni pracownicy / współpracownicy / podwykonawcy w celu realizacji swoich obowiązków służbowych, a także podmioty świadczące </w:t>
      </w: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lastRenderedPageBreak/>
        <w:t>usługi informatyczne, księgowe, hostingowe oraz w zakresie świadczenia usług związanych z utrzymaniem poczty elektronicznej.</w:t>
      </w:r>
    </w:p>
    <w:p w14:paraId="05BA48FD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V. Przekazywanie danych osobowych do państwa trzecich lub organizacji międzynarodowych:</w:t>
      </w:r>
    </w:p>
    <w:p w14:paraId="568EBEA4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Dane osobowe nie są przekazywane do państwa trzeciego lub organizacji międzynarodowych.</w:t>
      </w:r>
    </w:p>
    <w:p w14:paraId="3D348447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VI. Okres przechowywania danych osobowych:</w:t>
      </w:r>
    </w:p>
    <w:p w14:paraId="22C36472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Dane osobowe będą przetwarzane przez 10 lat od końca roku, w którym zakończyło się postępowanie, w którym dane osobowe zostały zgromadzone w zakresie danych przetwarzanych w ramach wykonywania zawodu adwokata.</w:t>
      </w:r>
    </w:p>
    <w:p w14:paraId="3CF13C49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W pozostałych przypadkach dane osobowe będą przetwarzane tak długo, jak wymagają tego odpowiednie przepisy prawa, w szczególności podatkowe i rachunkowe oraz tak długo jak jest to niezbędne do ustalenia, dochodzenia lub obrony roszczeń.</w:t>
      </w:r>
    </w:p>
    <w:p w14:paraId="0DA29251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VII. Prawa osoby, której dane dotyczą:</w:t>
      </w:r>
    </w:p>
    <w:p w14:paraId="30D3E014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Przysługuje Państwu prawo do:</w:t>
      </w:r>
    </w:p>
    <w:p w14:paraId="4B483103" w14:textId="77777777" w:rsidR="00C8239A" w:rsidRPr="00AC727E" w:rsidRDefault="00C8239A" w:rsidP="00AC727E">
      <w:pPr>
        <w:pStyle w:val="Akapitzlist"/>
        <w:numPr>
          <w:ilvl w:val="0"/>
          <w:numId w:val="40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AC727E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dostępu do danych osobowych, o ile jego realizacja nie narusza obowiązku zachowania tajemnicy przez adwokata (art. 15 ust. 1 RODO),</w:t>
      </w:r>
    </w:p>
    <w:p w14:paraId="2B8D2073" w14:textId="77777777" w:rsidR="00C8239A" w:rsidRPr="00AC727E" w:rsidRDefault="00C8239A" w:rsidP="00AC727E">
      <w:pPr>
        <w:pStyle w:val="Akapitzlist"/>
        <w:numPr>
          <w:ilvl w:val="0"/>
          <w:numId w:val="40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AC727E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otrzymania kopii danych osobowych, o ile jego realizacja nie narusza obowiązku zachowania tajemnicy przez adwokata (art. 15 ust. 3 RODO),</w:t>
      </w:r>
    </w:p>
    <w:p w14:paraId="6022A5E1" w14:textId="77777777" w:rsidR="00C8239A" w:rsidRPr="00AC727E" w:rsidRDefault="00C8239A" w:rsidP="00AC727E">
      <w:pPr>
        <w:pStyle w:val="Akapitzlist"/>
        <w:numPr>
          <w:ilvl w:val="0"/>
          <w:numId w:val="40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AC727E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sprostowania lub uaktualnienia danych osobowych (art. 16 RODO),</w:t>
      </w:r>
    </w:p>
    <w:p w14:paraId="2C429B3B" w14:textId="77777777" w:rsidR="00C8239A" w:rsidRPr="00AC727E" w:rsidRDefault="00C8239A" w:rsidP="00AC727E">
      <w:pPr>
        <w:pStyle w:val="Akapitzlist"/>
        <w:numPr>
          <w:ilvl w:val="0"/>
          <w:numId w:val="40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AC727E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usunięcia danych osobowych – jeżeli Państwa zdaniem nie ma podstaw do tego, aby Administrator przetwarzał Państwa dane, możecie Państwo żądać aby Administrator je usunął za wyjątkiem sytuacji, w których obowiązek przetwarzania danych osobowych wynika z przepisu prawa lub przetwarzanie danych jest niezbędne do dochodzenia, ustalenia lub obrony roszczeń (art. 17 RODO),</w:t>
      </w:r>
    </w:p>
    <w:p w14:paraId="1249EEE4" w14:textId="77777777" w:rsidR="00C8239A" w:rsidRPr="00AC727E" w:rsidRDefault="00C8239A" w:rsidP="00AC727E">
      <w:pPr>
        <w:pStyle w:val="Akapitzlist"/>
        <w:numPr>
          <w:ilvl w:val="0"/>
          <w:numId w:val="40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AC727E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ograniczenia przetwarzania danych osobowych, o ile jego realizacja nie narusza obowiązku zachowania tajemnicy przez adwokata (art. 18 RODO),</w:t>
      </w:r>
    </w:p>
    <w:p w14:paraId="395E6D1B" w14:textId="77777777" w:rsidR="00C8239A" w:rsidRPr="00AC727E" w:rsidRDefault="00C8239A" w:rsidP="00AC727E">
      <w:pPr>
        <w:pStyle w:val="Akapitzlist"/>
        <w:numPr>
          <w:ilvl w:val="0"/>
          <w:numId w:val="40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AC727E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przenoszenia swoich danych osobowych, tj. do otrzymania od Administratora informacji o przetwarzanych danych osobowych, w ustrukturyzowanym, powszechnie używanym formacie nadającym się do odczytu maszynowego wyłącznie w zakresie, w jakim dane osobowe są przetwarzane w celu zawarcia i wykonywania umowy i są przetwarzane w sposób zautomatyzowany (art. 20 RODO),</w:t>
      </w:r>
    </w:p>
    <w:p w14:paraId="768C7B33" w14:textId="77777777" w:rsidR="00C8239A" w:rsidRPr="00AC727E" w:rsidRDefault="00C8239A" w:rsidP="00AC727E">
      <w:pPr>
        <w:pStyle w:val="Akapitzlist"/>
        <w:numPr>
          <w:ilvl w:val="0"/>
          <w:numId w:val="40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AC727E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wniesienia skargi do Prezesa Urzędu Ochrony Danych Osobowych, gdy uznają Państwo, iż przetwarzanie Pani/Pana danych osobowych narusza przepisy RODO.</w:t>
      </w:r>
    </w:p>
    <w:p w14:paraId="065F3DEE" w14:textId="77777777" w:rsidR="00C8239A" w:rsidRPr="00AC727E" w:rsidRDefault="00C8239A" w:rsidP="00AC727E">
      <w:pPr>
        <w:pStyle w:val="Akapitzlist"/>
        <w:numPr>
          <w:ilvl w:val="0"/>
          <w:numId w:val="40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AC727E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W przypadku, gdy podstawą przetwarzania danych osobowych jest prawnie uzasadniony interes administratora, przysługuje prawo do wniesienia sprzeciwu wobec przetwarzania danych osobowych (art. 21 RODO) za wyjątkiem danych osobowych pozyskanych przez administratora w związku z udzielaniem pomocy prawnej.</w:t>
      </w:r>
    </w:p>
    <w:p w14:paraId="0ED7843E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W celu skorzystania z przysługujących praw, należy kontaktować się z administratorem pod adresem: abc@abc.pl, telefonicznie pod numerem ……………. lub listownie na adres siedziby wskazany w punkcie I.</w:t>
      </w:r>
    </w:p>
    <w:p w14:paraId="7CF8FB83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VIII. Informacja o obowiązku podania danych osobowych i skutkach ich niepodania:</w:t>
      </w:r>
    </w:p>
    <w:p w14:paraId="76D5CB3F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Podanie danych osobowych jest dobrowolne w celu zawarcia i wykonania umowy oraz w celu realizacji prawnie uzasadnione interesu administratora.</w:t>
      </w:r>
    </w:p>
    <w:p w14:paraId="02E31711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 xml:space="preserve">W pozostałych przypadkach podanie danych jest obowiązkowe, w szczególności gdy wymaga </w:t>
      </w: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lastRenderedPageBreak/>
        <w:t>tego spełnienie obowiązku prawnego ciążącego na administratorze.</w:t>
      </w:r>
    </w:p>
    <w:p w14:paraId="5CF89F4C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IX. Profilowanie:</w:t>
      </w:r>
    </w:p>
    <w:p w14:paraId="49040253" w14:textId="77777777" w:rsidR="00C8239A" w:rsidRPr="00420CBC" w:rsidRDefault="00C8239A" w:rsidP="00C8239A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Dane osobowe nie są wykorzystywane w celu zautomatyzowanego podejmowania decyzji, w tym profilowania.</w:t>
      </w:r>
    </w:p>
    <w:p w14:paraId="39DA0138" w14:textId="77777777" w:rsidR="00C8239A" w:rsidRDefault="00C8239A" w:rsidP="00C8239A"/>
    <w:p w14:paraId="02AF2643" w14:textId="4A9FD9A0" w:rsidR="00E32490" w:rsidRDefault="00E32490" w:rsidP="00E32490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Wszelkie wiadomość e-mail kierowane na adres </w:t>
      </w:r>
      <w:hyperlink r:id="rId8" w:history="1">
        <w:r w:rsidR="00AC727E">
          <w:rPr>
            <w:rStyle w:val="Hipercze"/>
            <w:rFonts w:ascii="Palatino Linotype" w:hAnsi="Palatino Linotype"/>
          </w:rPr>
          <w:t>email</w:t>
        </w:r>
      </w:hyperlink>
      <w:r w:rsidR="00AC727E">
        <w:rPr>
          <w:rStyle w:val="Hipercze"/>
          <w:rFonts w:ascii="Palatino Linotype" w:hAnsi="Palatino Linotype"/>
        </w:rPr>
        <w:t xml:space="preserve"> (…)</w:t>
      </w:r>
      <w:bookmarkStart w:id="1" w:name="_GoBack"/>
      <w:bookmarkEnd w:id="1"/>
      <w:r>
        <w:rPr>
          <w:rFonts w:ascii="Palatino Linotype" w:hAnsi="Palatino Linotype"/>
          <w:color w:val="000000" w:themeColor="text1"/>
        </w:rPr>
        <w:t xml:space="preserve"> niewiadomego pochodzenia są niezwłocznie usuwane bez ich otwierania oraz oznaczane jako wiadomości niepożądane. </w:t>
      </w:r>
    </w:p>
    <w:p w14:paraId="7CC1CB90" w14:textId="2C99FD69" w:rsidR="00E5363C" w:rsidRPr="00E32490" w:rsidRDefault="00E5363C" w:rsidP="00E32490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Adwokat używa oryginalnego oprogramowania. </w:t>
      </w:r>
    </w:p>
    <w:p w14:paraId="63691EE3" w14:textId="32CC7BA9" w:rsidR="00067198" w:rsidRDefault="00863F16" w:rsidP="00464F35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 xml:space="preserve">Adwokat udziela upoważnienia do przetwarzania danych osobowych </w:t>
      </w:r>
      <w:r w:rsidR="00671EB1">
        <w:rPr>
          <w:rFonts w:ascii="Palatino Linotype" w:hAnsi="Palatino Linotype"/>
          <w:color w:val="000000" w:themeColor="text1"/>
          <w:szCs w:val="24"/>
        </w:rPr>
        <w:t xml:space="preserve">                                 </w:t>
      </w:r>
      <w:r>
        <w:rPr>
          <w:rFonts w:ascii="Palatino Linotype" w:hAnsi="Palatino Linotype"/>
          <w:color w:val="000000" w:themeColor="text1"/>
          <w:szCs w:val="24"/>
        </w:rPr>
        <w:t xml:space="preserve">w przypadku udzielenia pełnomocnictwa substytucyjnego lub udzielenia upoważnienia do zastępowania adwokata aplikantowi adwokackiemu lub aplikantowi radcowskiemu, którzy potwierdzają zapoznanie się z niniejszym dokumentem. </w:t>
      </w:r>
    </w:p>
    <w:p w14:paraId="55F2A826" w14:textId="005CDEFE" w:rsidR="00570B97" w:rsidRPr="00834746" w:rsidRDefault="00570B97" w:rsidP="00464F35">
      <w:pPr>
        <w:pStyle w:val="Akapitzlist"/>
        <w:widowControl/>
        <w:numPr>
          <w:ilvl w:val="0"/>
          <w:numId w:val="17"/>
        </w:numPr>
        <w:suppressAutoHyphens w:val="0"/>
        <w:autoSpaceDN/>
        <w:spacing w:after="160" w:line="259" w:lineRule="auto"/>
        <w:jc w:val="both"/>
        <w:textAlignment w:val="auto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color w:val="000000" w:themeColor="text1"/>
          <w:szCs w:val="24"/>
        </w:rPr>
        <w:t xml:space="preserve">Przeglądu treści niniejszego dokumentu, który zostaje sporządzony w jednym egzemplarzu oraz wywieszony w siedzibie Kancelarii dokonuje się raz </w:t>
      </w:r>
      <w:r w:rsidR="001A6CA7">
        <w:rPr>
          <w:rFonts w:ascii="Palatino Linotype" w:hAnsi="Palatino Linotype"/>
          <w:color w:val="000000" w:themeColor="text1"/>
          <w:szCs w:val="24"/>
        </w:rPr>
        <w:t xml:space="preserve">                       </w:t>
      </w:r>
      <w:r>
        <w:rPr>
          <w:rFonts w:ascii="Palatino Linotype" w:hAnsi="Palatino Linotype"/>
          <w:color w:val="000000" w:themeColor="text1"/>
          <w:szCs w:val="24"/>
        </w:rPr>
        <w:t>na kwartał celem weryfikacji aktualności jego postanowień</w:t>
      </w:r>
      <w:r w:rsidR="001A6CA7">
        <w:rPr>
          <w:rFonts w:ascii="Palatino Linotype" w:hAnsi="Palatino Linotype"/>
          <w:color w:val="000000" w:themeColor="text1"/>
          <w:szCs w:val="24"/>
        </w:rPr>
        <w:t>.</w:t>
      </w:r>
      <w:r>
        <w:rPr>
          <w:rFonts w:ascii="Palatino Linotype" w:hAnsi="Palatino Linotype"/>
          <w:color w:val="000000" w:themeColor="text1"/>
          <w:szCs w:val="24"/>
        </w:rPr>
        <w:t xml:space="preserve"> </w:t>
      </w:r>
    </w:p>
    <w:p w14:paraId="5EA72CF0" w14:textId="4E73CA2E" w:rsidR="00464F35" w:rsidRDefault="00464F35" w:rsidP="00464F35">
      <w:pPr>
        <w:rPr>
          <w:rFonts w:ascii="Palatino Linotype" w:eastAsia="Times New Roman" w:hAnsi="Palatino Linotype"/>
          <w:b/>
          <w:color w:val="000000" w:themeColor="text1"/>
          <w:kern w:val="0"/>
          <w:lang w:eastAsia="pl-PL" w:bidi="ar-SA"/>
        </w:rPr>
      </w:pPr>
    </w:p>
    <w:p w14:paraId="4B201C21" w14:textId="33D348C8" w:rsidR="00464F35" w:rsidRPr="00464F35" w:rsidRDefault="00464F35" w:rsidP="00464F35">
      <w:pPr>
        <w:rPr>
          <w:rFonts w:ascii="Palatino Linotype" w:eastAsia="Times New Roman" w:hAnsi="Palatino Linotype"/>
          <w:b/>
          <w:color w:val="000000" w:themeColor="text1"/>
          <w:kern w:val="0"/>
          <w:lang w:eastAsia="pl-PL" w:bidi="ar-SA"/>
        </w:rPr>
      </w:pPr>
      <w:r>
        <w:rPr>
          <w:rFonts w:ascii="Palatino Linotype" w:eastAsia="Times New Roman" w:hAnsi="Palatino Linotype"/>
          <w:b/>
          <w:color w:val="000000" w:themeColor="text1"/>
          <w:kern w:val="0"/>
          <w:lang w:eastAsia="pl-PL" w:bidi="ar-SA"/>
        </w:rPr>
        <w:t>Dodatkowo stwierdza się, że</w:t>
      </w:r>
      <w:r w:rsidR="007A2E5F">
        <w:rPr>
          <w:rFonts w:ascii="Palatino Linotype" w:eastAsia="Times New Roman" w:hAnsi="Palatino Linotype"/>
          <w:b/>
          <w:color w:val="000000" w:themeColor="text1"/>
          <w:kern w:val="0"/>
          <w:lang w:eastAsia="pl-PL" w:bidi="ar-SA"/>
        </w:rPr>
        <w:t xml:space="preserve"> adwokat </w:t>
      </w:r>
      <w:r>
        <w:rPr>
          <w:rFonts w:ascii="Palatino Linotype" w:eastAsia="Times New Roman" w:hAnsi="Palatino Linotype"/>
          <w:b/>
          <w:color w:val="000000" w:themeColor="text1"/>
          <w:kern w:val="0"/>
          <w:lang w:eastAsia="pl-PL" w:bidi="ar-SA"/>
        </w:rPr>
        <w:t xml:space="preserve">: </w:t>
      </w:r>
    </w:p>
    <w:p w14:paraId="3B1A55E7" w14:textId="05E3699A" w:rsidR="007A2E5F" w:rsidRDefault="007724DD" w:rsidP="007A2E5F">
      <w:pPr>
        <w:pStyle w:val="Akapitzlist"/>
        <w:numPr>
          <w:ilvl w:val="0"/>
          <w:numId w:val="27"/>
        </w:numPr>
        <w:jc w:val="both"/>
        <w:rPr>
          <w:rFonts w:ascii="Palatino Linotype" w:hAnsi="Palatino Linotype"/>
          <w:bCs/>
          <w:color w:val="000000" w:themeColor="text1"/>
        </w:rPr>
      </w:pPr>
      <w:r>
        <w:rPr>
          <w:rFonts w:ascii="Palatino Linotype" w:hAnsi="Palatino Linotype"/>
          <w:bCs/>
          <w:color w:val="000000" w:themeColor="text1"/>
        </w:rPr>
        <w:t>z</w:t>
      </w:r>
      <w:r w:rsidR="007A2E5F">
        <w:rPr>
          <w:rFonts w:ascii="Palatino Linotype" w:hAnsi="Palatino Linotype"/>
          <w:bCs/>
          <w:color w:val="000000" w:themeColor="text1"/>
        </w:rPr>
        <w:t>obowiązany jest do przestrzegania zasad ustalonych w ustawie z dnia 26 maja 1982 roku Prawo o adwokaturze</w:t>
      </w:r>
      <w:r w:rsidR="001A6CA7">
        <w:rPr>
          <w:rFonts w:ascii="Palatino Linotype" w:hAnsi="Palatino Linotype"/>
          <w:bCs/>
          <w:color w:val="000000" w:themeColor="text1"/>
        </w:rPr>
        <w:t>,</w:t>
      </w:r>
    </w:p>
    <w:p w14:paraId="249B732C" w14:textId="0056FCB0" w:rsidR="007A2E5F" w:rsidRDefault="007724DD" w:rsidP="007A2E5F">
      <w:pPr>
        <w:pStyle w:val="Akapitzlist"/>
        <w:numPr>
          <w:ilvl w:val="0"/>
          <w:numId w:val="27"/>
        </w:numPr>
        <w:jc w:val="both"/>
        <w:rPr>
          <w:rFonts w:ascii="Palatino Linotype" w:hAnsi="Palatino Linotype"/>
          <w:bCs/>
          <w:color w:val="000000" w:themeColor="text1"/>
        </w:rPr>
      </w:pPr>
      <w:r>
        <w:rPr>
          <w:rFonts w:ascii="Palatino Linotype" w:hAnsi="Palatino Linotype"/>
          <w:bCs/>
          <w:color w:val="000000" w:themeColor="text1"/>
        </w:rPr>
        <w:t>z</w:t>
      </w:r>
      <w:r w:rsidR="007A2E5F">
        <w:rPr>
          <w:rFonts w:ascii="Palatino Linotype" w:hAnsi="Palatino Linotype"/>
          <w:bCs/>
          <w:color w:val="000000" w:themeColor="text1"/>
        </w:rPr>
        <w:t>obowiązany jest do przestrzegania Zbioru Zasad Etyki Adwokackiej                                 i Godności Zawodu</w:t>
      </w:r>
      <w:r w:rsidR="001A6CA7">
        <w:rPr>
          <w:rFonts w:ascii="Palatino Linotype" w:hAnsi="Palatino Linotype"/>
          <w:bCs/>
          <w:color w:val="000000" w:themeColor="text1"/>
        </w:rPr>
        <w:t>,</w:t>
      </w:r>
      <w:r w:rsidR="007A2E5F">
        <w:rPr>
          <w:rFonts w:ascii="Palatino Linotype" w:hAnsi="Palatino Linotype"/>
          <w:bCs/>
          <w:color w:val="000000" w:themeColor="text1"/>
        </w:rPr>
        <w:t xml:space="preserve"> </w:t>
      </w:r>
    </w:p>
    <w:p w14:paraId="089DBE27" w14:textId="24288F37" w:rsidR="007A2E5F" w:rsidRPr="007724DD" w:rsidRDefault="007724DD" w:rsidP="007A2E5F">
      <w:pPr>
        <w:pStyle w:val="Akapitzlist"/>
        <w:numPr>
          <w:ilvl w:val="0"/>
          <w:numId w:val="27"/>
        </w:numPr>
        <w:jc w:val="both"/>
        <w:rPr>
          <w:rFonts w:ascii="Palatino Linotype" w:hAnsi="Palatino Linotype"/>
          <w:bCs/>
          <w:color w:val="000000" w:themeColor="text1"/>
          <w:szCs w:val="24"/>
        </w:rPr>
      </w:pPr>
      <w:r>
        <w:rPr>
          <w:rFonts w:ascii="Palatino Linotype" w:hAnsi="Palatino Linotype"/>
          <w:bCs/>
          <w:color w:val="000000" w:themeColor="text1"/>
          <w:szCs w:val="24"/>
        </w:rPr>
        <w:t>z</w:t>
      </w:r>
      <w:r w:rsidR="007A2E5F" w:rsidRPr="007A2E5F">
        <w:rPr>
          <w:rFonts w:ascii="Palatino Linotype" w:hAnsi="Palatino Linotype"/>
          <w:bCs/>
          <w:color w:val="000000" w:themeColor="text1"/>
          <w:szCs w:val="24"/>
        </w:rPr>
        <w:t xml:space="preserve">obowiązany jest do postępowania zgodnego z uchwałą Okręgowej Rady Adwokackiej w Katowicach  z dnia </w:t>
      </w:r>
      <w:r w:rsidR="007A2E5F" w:rsidRPr="007A2E5F">
        <w:rPr>
          <w:rFonts w:ascii="Palatino Linotype" w:hAnsi="Palatino Linotype" w:cs="Arial"/>
          <w:color w:val="3A3A3A"/>
          <w:szCs w:val="24"/>
        </w:rPr>
        <w:t>16 listopada 2017r</w:t>
      </w:r>
      <w:r w:rsidR="007A2E5F" w:rsidRPr="007724DD">
        <w:rPr>
          <w:rFonts w:ascii="Palatino Linotype" w:hAnsi="Palatino Linotype" w:cs="Arial"/>
          <w:color w:val="000000" w:themeColor="text1"/>
          <w:szCs w:val="24"/>
        </w:rPr>
        <w:t xml:space="preserve">. </w:t>
      </w:r>
      <w:r w:rsidR="007A2E5F" w:rsidRPr="007724DD">
        <w:rPr>
          <w:rFonts w:ascii="Palatino Linotype" w:hAnsi="Palatino Linotype"/>
          <w:color w:val="000000" w:themeColor="text1"/>
          <w:szCs w:val="24"/>
        </w:rPr>
        <w:t> w przedmiocie procedury postępowania w przypadku przeszukania lokalu zawodowego lub prywatnego,  którym mogą znajdować się dokumenty i pisma zawierające informacje objęte tajemnicą adwokacką bądź obrończą wraz z instrukcją postepowania</w:t>
      </w:r>
      <w:r w:rsidR="001A6CA7">
        <w:rPr>
          <w:rFonts w:ascii="Palatino Linotype" w:hAnsi="Palatino Linotype"/>
          <w:color w:val="000000" w:themeColor="text1"/>
          <w:szCs w:val="24"/>
        </w:rPr>
        <w:t>,</w:t>
      </w:r>
    </w:p>
    <w:p w14:paraId="1514C049" w14:textId="038935B5" w:rsidR="007A2E5F" w:rsidRPr="00D02107" w:rsidRDefault="00A504B8" w:rsidP="007A2E5F">
      <w:pPr>
        <w:pStyle w:val="Akapitzlist"/>
        <w:numPr>
          <w:ilvl w:val="0"/>
          <w:numId w:val="27"/>
        </w:numPr>
        <w:jc w:val="both"/>
        <w:rPr>
          <w:rFonts w:ascii="Palatino Linotype" w:hAnsi="Palatino Linotype"/>
          <w:bCs/>
          <w:color w:val="000000" w:themeColor="text1"/>
          <w:szCs w:val="24"/>
        </w:rPr>
      </w:pPr>
      <w:r>
        <w:rPr>
          <w:rFonts w:ascii="Palatino Linotype" w:hAnsi="Palatino Linotype"/>
          <w:bCs/>
          <w:color w:val="000000" w:themeColor="text1"/>
          <w:szCs w:val="24"/>
        </w:rPr>
        <w:t>z</w:t>
      </w:r>
      <w:r w:rsidR="007724DD" w:rsidRPr="007A2E5F">
        <w:rPr>
          <w:rFonts w:ascii="Palatino Linotype" w:hAnsi="Palatino Linotype"/>
          <w:bCs/>
          <w:color w:val="000000" w:themeColor="text1"/>
          <w:szCs w:val="24"/>
        </w:rPr>
        <w:t xml:space="preserve">obowiązany jest do postępowania zgodnego z uchwałą Okręgowej Rady Adwokackiej w Katowicach  z dnia </w:t>
      </w:r>
      <w:r w:rsidR="007724DD" w:rsidRPr="007A2E5F">
        <w:rPr>
          <w:rFonts w:ascii="Palatino Linotype" w:hAnsi="Palatino Linotype" w:cs="Arial"/>
          <w:color w:val="3A3A3A"/>
          <w:szCs w:val="24"/>
        </w:rPr>
        <w:t>16 listopada 2017r</w:t>
      </w:r>
      <w:r w:rsidR="007724DD" w:rsidRPr="00D02107">
        <w:rPr>
          <w:rFonts w:ascii="Palatino Linotype" w:hAnsi="Palatino Linotype" w:cs="Arial"/>
          <w:color w:val="000000" w:themeColor="text1"/>
          <w:szCs w:val="24"/>
        </w:rPr>
        <w:t xml:space="preserve">. </w:t>
      </w:r>
      <w:r w:rsidR="00D02107" w:rsidRPr="00D02107">
        <w:rPr>
          <w:rFonts w:ascii="Palatino Linotype" w:hAnsi="Palatino Linotype" w:cs="Arial"/>
          <w:color w:val="3A3A3A"/>
          <w:szCs w:val="24"/>
          <w:shd w:val="clear" w:color="auto" w:fill="FFFFFF"/>
        </w:rPr>
        <w:t xml:space="preserve">w przedmiocie powinności adwokata w przypadku czynności </w:t>
      </w:r>
      <w:r w:rsidR="00D02107" w:rsidRPr="00D02107">
        <w:rPr>
          <w:rFonts w:ascii="Palatino Linotype" w:hAnsi="Palatino Linotype" w:cs="Arial"/>
          <w:color w:val="000000" w:themeColor="text1"/>
          <w:szCs w:val="24"/>
          <w:shd w:val="clear" w:color="auto" w:fill="FFFFFF"/>
        </w:rPr>
        <w:t>procesowych polegających                   na przesłuchaniu  adwokata w jakimkolwiek postępowaniu prowadzonym                  na podstawie ustawy , z którą to czynnością wiązać się może ryzyko ujawnienia tajemnicy zawodowej lub obrończej  wraz z instrukcją postępowania</w:t>
      </w:r>
    </w:p>
    <w:p w14:paraId="4B497BE0" w14:textId="408EA015" w:rsidR="007A2E5F" w:rsidRPr="007A2E5F" w:rsidRDefault="00A504B8" w:rsidP="007A2E5F">
      <w:pPr>
        <w:jc w:val="both"/>
        <w:rPr>
          <w:rFonts w:ascii="Palatino Linotype" w:hAnsi="Palatino Linotype"/>
          <w:bCs/>
          <w:color w:val="000000" w:themeColor="text1"/>
        </w:rPr>
      </w:pPr>
      <w:r>
        <w:rPr>
          <w:rFonts w:ascii="Palatino Linotype" w:hAnsi="Palatino Linotype"/>
          <w:bCs/>
          <w:color w:val="000000" w:themeColor="text1"/>
        </w:rPr>
        <w:t>c</w:t>
      </w:r>
      <w:r w:rsidR="007A2E5F">
        <w:rPr>
          <w:rFonts w:ascii="Palatino Linotype" w:hAnsi="Palatino Linotype"/>
          <w:bCs/>
          <w:color w:val="000000" w:themeColor="text1"/>
        </w:rPr>
        <w:t xml:space="preserve">o również służy wywiązaniu się przez adwokata z obowiązków związanych                             z przetwarzaniem danych osobowych. </w:t>
      </w:r>
    </w:p>
    <w:sectPr w:rsidR="007A2E5F" w:rsidRPr="007A2E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FCE80" w14:textId="77777777" w:rsidR="0067251E" w:rsidRDefault="0067251E" w:rsidP="009A4389">
      <w:r>
        <w:separator/>
      </w:r>
    </w:p>
  </w:endnote>
  <w:endnote w:type="continuationSeparator" w:id="0">
    <w:p w14:paraId="52698FC3" w14:textId="77777777" w:rsidR="0067251E" w:rsidRDefault="0067251E" w:rsidP="009A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got0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414818"/>
      <w:docPartObj>
        <w:docPartGallery w:val="Page Numbers (Bottom of Page)"/>
        <w:docPartUnique/>
      </w:docPartObj>
    </w:sdtPr>
    <w:sdtEndPr/>
    <w:sdtContent>
      <w:p w14:paraId="5EAFC934" w14:textId="19503243" w:rsidR="006B1191" w:rsidRDefault="006B11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5D7E98" w14:textId="77777777" w:rsidR="006B1191" w:rsidRDefault="006B11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F4C51" w14:textId="77777777" w:rsidR="0067251E" w:rsidRDefault="0067251E" w:rsidP="009A4389">
      <w:r>
        <w:separator/>
      </w:r>
    </w:p>
  </w:footnote>
  <w:footnote w:type="continuationSeparator" w:id="0">
    <w:p w14:paraId="48BA477C" w14:textId="77777777" w:rsidR="0067251E" w:rsidRDefault="0067251E" w:rsidP="009A4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0F96"/>
    <w:multiLevelType w:val="hybridMultilevel"/>
    <w:tmpl w:val="42984898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1D86724"/>
    <w:multiLevelType w:val="hybridMultilevel"/>
    <w:tmpl w:val="94D2BF5A"/>
    <w:lvl w:ilvl="0" w:tplc="4A32C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503B"/>
    <w:multiLevelType w:val="hybridMultilevel"/>
    <w:tmpl w:val="774E6902"/>
    <w:lvl w:ilvl="0" w:tplc="C4523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749A4"/>
    <w:multiLevelType w:val="hybridMultilevel"/>
    <w:tmpl w:val="AFAA98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AD747F"/>
    <w:multiLevelType w:val="hybridMultilevel"/>
    <w:tmpl w:val="E248A52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CBF22E8"/>
    <w:multiLevelType w:val="hybridMultilevel"/>
    <w:tmpl w:val="B21A3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2CE0"/>
    <w:multiLevelType w:val="hybridMultilevel"/>
    <w:tmpl w:val="58762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17B7C"/>
    <w:multiLevelType w:val="hybridMultilevel"/>
    <w:tmpl w:val="42948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33745"/>
    <w:multiLevelType w:val="hybridMultilevel"/>
    <w:tmpl w:val="06CE74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0E007D"/>
    <w:multiLevelType w:val="hybridMultilevel"/>
    <w:tmpl w:val="E88A8A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704816"/>
    <w:multiLevelType w:val="hybridMultilevel"/>
    <w:tmpl w:val="849275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A56A8C"/>
    <w:multiLevelType w:val="hybridMultilevel"/>
    <w:tmpl w:val="91FCD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B4A87"/>
    <w:multiLevelType w:val="hybridMultilevel"/>
    <w:tmpl w:val="B09AAB28"/>
    <w:lvl w:ilvl="0" w:tplc="31EEB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A62773"/>
    <w:multiLevelType w:val="hybridMultilevel"/>
    <w:tmpl w:val="9594C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17128"/>
    <w:multiLevelType w:val="hybridMultilevel"/>
    <w:tmpl w:val="BEBCC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612C5"/>
    <w:multiLevelType w:val="hybridMultilevel"/>
    <w:tmpl w:val="A6DA98F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B7762AF"/>
    <w:multiLevelType w:val="hybridMultilevel"/>
    <w:tmpl w:val="4806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E4A"/>
    <w:multiLevelType w:val="hybridMultilevel"/>
    <w:tmpl w:val="B970B6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CE0DD2"/>
    <w:multiLevelType w:val="hybridMultilevel"/>
    <w:tmpl w:val="8898C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14542"/>
    <w:multiLevelType w:val="hybridMultilevel"/>
    <w:tmpl w:val="82B03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051C7"/>
    <w:multiLevelType w:val="hybridMultilevel"/>
    <w:tmpl w:val="03541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75209"/>
    <w:multiLevelType w:val="hybridMultilevel"/>
    <w:tmpl w:val="5A7CC44E"/>
    <w:lvl w:ilvl="0" w:tplc="528EA73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2747631"/>
    <w:multiLevelType w:val="hybridMultilevel"/>
    <w:tmpl w:val="474694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5F673DC"/>
    <w:multiLevelType w:val="hybridMultilevel"/>
    <w:tmpl w:val="18BA0A02"/>
    <w:lvl w:ilvl="0" w:tplc="55B42A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F06780"/>
    <w:multiLevelType w:val="hybridMultilevel"/>
    <w:tmpl w:val="D5C2F112"/>
    <w:lvl w:ilvl="0" w:tplc="86C26A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F75C4"/>
    <w:multiLevelType w:val="hybridMultilevel"/>
    <w:tmpl w:val="6A7A54E0"/>
    <w:lvl w:ilvl="0" w:tplc="0415000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</w:abstractNum>
  <w:abstractNum w:abstractNumId="26" w15:restartNumberingAfterBreak="0">
    <w:nsid w:val="5BE76EC1"/>
    <w:multiLevelType w:val="hybridMultilevel"/>
    <w:tmpl w:val="7B8E86B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5CBC4FB5"/>
    <w:multiLevelType w:val="hybridMultilevel"/>
    <w:tmpl w:val="54388212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5D2356FE"/>
    <w:multiLevelType w:val="hybridMultilevel"/>
    <w:tmpl w:val="42C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13603"/>
    <w:multiLevelType w:val="hybridMultilevel"/>
    <w:tmpl w:val="D19250C2"/>
    <w:lvl w:ilvl="0" w:tplc="6CF0D2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2C72DC4"/>
    <w:multiLevelType w:val="hybridMultilevel"/>
    <w:tmpl w:val="523C471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32254E2"/>
    <w:multiLevelType w:val="hybridMultilevel"/>
    <w:tmpl w:val="5E52D8D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4DA5384"/>
    <w:multiLevelType w:val="multilevel"/>
    <w:tmpl w:val="7C00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63B66"/>
    <w:multiLevelType w:val="hybridMultilevel"/>
    <w:tmpl w:val="E59ADB5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806696A"/>
    <w:multiLevelType w:val="hybridMultilevel"/>
    <w:tmpl w:val="B6E60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C53CA"/>
    <w:multiLevelType w:val="hybridMultilevel"/>
    <w:tmpl w:val="C79404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9663D"/>
    <w:multiLevelType w:val="hybridMultilevel"/>
    <w:tmpl w:val="498AC6C8"/>
    <w:lvl w:ilvl="0" w:tplc="9D7ACC68">
      <w:start w:val="1"/>
      <w:numFmt w:val="decimal"/>
      <w:lvlText w:val="%1)"/>
      <w:lvlJc w:val="left"/>
      <w:pPr>
        <w:ind w:left="720" w:hanging="360"/>
      </w:pPr>
      <w:rPr>
        <w:rFonts w:ascii="Palatino Linotype" w:eastAsia="Times New Roman" w:hAnsi="Palatino Linotype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94B53"/>
    <w:multiLevelType w:val="hybridMultilevel"/>
    <w:tmpl w:val="CCB288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54E11BF"/>
    <w:multiLevelType w:val="hybridMultilevel"/>
    <w:tmpl w:val="EDA0D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5646C"/>
    <w:multiLevelType w:val="hybridMultilevel"/>
    <w:tmpl w:val="29D64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16"/>
  </w:num>
  <w:num w:numId="4">
    <w:abstractNumId w:val="13"/>
  </w:num>
  <w:num w:numId="5">
    <w:abstractNumId w:val="21"/>
  </w:num>
  <w:num w:numId="6">
    <w:abstractNumId w:val="29"/>
  </w:num>
  <w:num w:numId="7">
    <w:abstractNumId w:val="38"/>
  </w:num>
  <w:num w:numId="8">
    <w:abstractNumId w:val="5"/>
  </w:num>
  <w:num w:numId="9">
    <w:abstractNumId w:val="28"/>
  </w:num>
  <w:num w:numId="10">
    <w:abstractNumId w:val="26"/>
  </w:num>
  <w:num w:numId="11">
    <w:abstractNumId w:val="7"/>
  </w:num>
  <w:num w:numId="12">
    <w:abstractNumId w:val="39"/>
  </w:num>
  <w:num w:numId="13">
    <w:abstractNumId w:val="20"/>
  </w:num>
  <w:num w:numId="14">
    <w:abstractNumId w:val="1"/>
  </w:num>
  <w:num w:numId="15">
    <w:abstractNumId w:val="18"/>
  </w:num>
  <w:num w:numId="16">
    <w:abstractNumId w:val="19"/>
  </w:num>
  <w:num w:numId="17">
    <w:abstractNumId w:val="36"/>
  </w:num>
  <w:num w:numId="18">
    <w:abstractNumId w:val="6"/>
  </w:num>
  <w:num w:numId="19">
    <w:abstractNumId w:val="15"/>
  </w:num>
  <w:num w:numId="20">
    <w:abstractNumId w:val="12"/>
  </w:num>
  <w:num w:numId="21">
    <w:abstractNumId w:val="17"/>
  </w:num>
  <w:num w:numId="22">
    <w:abstractNumId w:val="14"/>
  </w:num>
  <w:num w:numId="23">
    <w:abstractNumId w:val="23"/>
  </w:num>
  <w:num w:numId="24">
    <w:abstractNumId w:val="33"/>
  </w:num>
  <w:num w:numId="25">
    <w:abstractNumId w:val="27"/>
  </w:num>
  <w:num w:numId="26">
    <w:abstractNumId w:val="0"/>
  </w:num>
  <w:num w:numId="27">
    <w:abstractNumId w:val="34"/>
  </w:num>
  <w:num w:numId="28">
    <w:abstractNumId w:val="3"/>
  </w:num>
  <w:num w:numId="29">
    <w:abstractNumId w:val="9"/>
  </w:num>
  <w:num w:numId="30">
    <w:abstractNumId w:val="32"/>
  </w:num>
  <w:num w:numId="31">
    <w:abstractNumId w:val="2"/>
  </w:num>
  <w:num w:numId="32">
    <w:abstractNumId w:val="10"/>
  </w:num>
  <w:num w:numId="33">
    <w:abstractNumId w:val="22"/>
  </w:num>
  <w:num w:numId="34">
    <w:abstractNumId w:val="25"/>
  </w:num>
  <w:num w:numId="35">
    <w:abstractNumId w:val="37"/>
  </w:num>
  <w:num w:numId="36">
    <w:abstractNumId w:val="8"/>
  </w:num>
  <w:num w:numId="37">
    <w:abstractNumId w:val="31"/>
  </w:num>
  <w:num w:numId="38">
    <w:abstractNumId w:val="4"/>
  </w:num>
  <w:num w:numId="39">
    <w:abstractNumId w:val="30"/>
  </w:num>
  <w:num w:numId="4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7A"/>
    <w:rsid w:val="00001C20"/>
    <w:rsid w:val="00002E9A"/>
    <w:rsid w:val="000275A9"/>
    <w:rsid w:val="00030208"/>
    <w:rsid w:val="00034D70"/>
    <w:rsid w:val="000420C7"/>
    <w:rsid w:val="00067198"/>
    <w:rsid w:val="000769AA"/>
    <w:rsid w:val="00076CF6"/>
    <w:rsid w:val="0009599C"/>
    <w:rsid w:val="00095E8E"/>
    <w:rsid w:val="000C0A07"/>
    <w:rsid w:val="000C3A1D"/>
    <w:rsid w:val="000C5F5B"/>
    <w:rsid w:val="000D6E46"/>
    <w:rsid w:val="000D7441"/>
    <w:rsid w:val="000E0856"/>
    <w:rsid w:val="00100B14"/>
    <w:rsid w:val="001028E4"/>
    <w:rsid w:val="00103929"/>
    <w:rsid w:val="001106BF"/>
    <w:rsid w:val="0011175A"/>
    <w:rsid w:val="001142E0"/>
    <w:rsid w:val="00123854"/>
    <w:rsid w:val="001327FD"/>
    <w:rsid w:val="00142845"/>
    <w:rsid w:val="00143AE4"/>
    <w:rsid w:val="00155D4C"/>
    <w:rsid w:val="0015642A"/>
    <w:rsid w:val="0016283C"/>
    <w:rsid w:val="001637BA"/>
    <w:rsid w:val="001715C3"/>
    <w:rsid w:val="001768E0"/>
    <w:rsid w:val="00182EB7"/>
    <w:rsid w:val="00184B0D"/>
    <w:rsid w:val="00185B98"/>
    <w:rsid w:val="00196024"/>
    <w:rsid w:val="001A6CA7"/>
    <w:rsid w:val="001C544D"/>
    <w:rsid w:val="001C6761"/>
    <w:rsid w:val="001D0323"/>
    <w:rsid w:val="001D0740"/>
    <w:rsid w:val="001D47D4"/>
    <w:rsid w:val="001D4E18"/>
    <w:rsid w:val="001D763F"/>
    <w:rsid w:val="001F0974"/>
    <w:rsid w:val="00212811"/>
    <w:rsid w:val="00220F1C"/>
    <w:rsid w:val="00236F2F"/>
    <w:rsid w:val="0024555F"/>
    <w:rsid w:val="00264A81"/>
    <w:rsid w:val="00264D9B"/>
    <w:rsid w:val="00275819"/>
    <w:rsid w:val="0027752F"/>
    <w:rsid w:val="00283121"/>
    <w:rsid w:val="002934E8"/>
    <w:rsid w:val="002B1CDF"/>
    <w:rsid w:val="002B714E"/>
    <w:rsid w:val="002C7F33"/>
    <w:rsid w:val="002D1149"/>
    <w:rsid w:val="002D4A2E"/>
    <w:rsid w:val="002D7918"/>
    <w:rsid w:val="002E071A"/>
    <w:rsid w:val="002E0A08"/>
    <w:rsid w:val="002E7051"/>
    <w:rsid w:val="002F0011"/>
    <w:rsid w:val="002F461C"/>
    <w:rsid w:val="003066C1"/>
    <w:rsid w:val="00310F85"/>
    <w:rsid w:val="00323CF1"/>
    <w:rsid w:val="00326CAA"/>
    <w:rsid w:val="00336F34"/>
    <w:rsid w:val="00350598"/>
    <w:rsid w:val="003536BA"/>
    <w:rsid w:val="00356640"/>
    <w:rsid w:val="00362A5A"/>
    <w:rsid w:val="00376AF0"/>
    <w:rsid w:val="00377E75"/>
    <w:rsid w:val="00386D89"/>
    <w:rsid w:val="00387CA5"/>
    <w:rsid w:val="00391FD1"/>
    <w:rsid w:val="003A2F26"/>
    <w:rsid w:val="003A3826"/>
    <w:rsid w:val="003A6597"/>
    <w:rsid w:val="003B21D7"/>
    <w:rsid w:val="003D2F93"/>
    <w:rsid w:val="003D5813"/>
    <w:rsid w:val="003D5998"/>
    <w:rsid w:val="003E59DF"/>
    <w:rsid w:val="003F283C"/>
    <w:rsid w:val="003F4BDD"/>
    <w:rsid w:val="003F6E26"/>
    <w:rsid w:val="00410E51"/>
    <w:rsid w:val="004132E3"/>
    <w:rsid w:val="00421BAA"/>
    <w:rsid w:val="00424416"/>
    <w:rsid w:val="004415D2"/>
    <w:rsid w:val="00442402"/>
    <w:rsid w:val="004448BF"/>
    <w:rsid w:val="004560AD"/>
    <w:rsid w:val="00464F35"/>
    <w:rsid w:val="004736E8"/>
    <w:rsid w:val="00473A60"/>
    <w:rsid w:val="004760A8"/>
    <w:rsid w:val="00480CCE"/>
    <w:rsid w:val="00491BD3"/>
    <w:rsid w:val="00492C36"/>
    <w:rsid w:val="00493167"/>
    <w:rsid w:val="004A7CB9"/>
    <w:rsid w:val="004D7B46"/>
    <w:rsid w:val="004E64E9"/>
    <w:rsid w:val="004E7851"/>
    <w:rsid w:val="00505303"/>
    <w:rsid w:val="00533E06"/>
    <w:rsid w:val="00553DB5"/>
    <w:rsid w:val="00555F1E"/>
    <w:rsid w:val="00570B97"/>
    <w:rsid w:val="00571AD3"/>
    <w:rsid w:val="005750D7"/>
    <w:rsid w:val="00583968"/>
    <w:rsid w:val="00586066"/>
    <w:rsid w:val="0059518D"/>
    <w:rsid w:val="0059568A"/>
    <w:rsid w:val="005A1F7B"/>
    <w:rsid w:val="005A595C"/>
    <w:rsid w:val="005D256D"/>
    <w:rsid w:val="005E2C93"/>
    <w:rsid w:val="005E7958"/>
    <w:rsid w:val="0060253E"/>
    <w:rsid w:val="006206FD"/>
    <w:rsid w:val="00635C90"/>
    <w:rsid w:val="00637428"/>
    <w:rsid w:val="00642156"/>
    <w:rsid w:val="00646C7D"/>
    <w:rsid w:val="00654BA9"/>
    <w:rsid w:val="0066329A"/>
    <w:rsid w:val="006643A7"/>
    <w:rsid w:val="00664937"/>
    <w:rsid w:val="00671EB1"/>
    <w:rsid w:val="0067251E"/>
    <w:rsid w:val="006749F4"/>
    <w:rsid w:val="00682C51"/>
    <w:rsid w:val="006957A4"/>
    <w:rsid w:val="006A252F"/>
    <w:rsid w:val="006A58DB"/>
    <w:rsid w:val="006A6491"/>
    <w:rsid w:val="006B1191"/>
    <w:rsid w:val="006C2DF0"/>
    <w:rsid w:val="006C35A8"/>
    <w:rsid w:val="006D355B"/>
    <w:rsid w:val="006F4459"/>
    <w:rsid w:val="00707B74"/>
    <w:rsid w:val="007521B4"/>
    <w:rsid w:val="007724DD"/>
    <w:rsid w:val="007A2E5F"/>
    <w:rsid w:val="007B12BC"/>
    <w:rsid w:val="007B44E6"/>
    <w:rsid w:val="007B6EB0"/>
    <w:rsid w:val="007C7D8D"/>
    <w:rsid w:val="008026B0"/>
    <w:rsid w:val="0080541F"/>
    <w:rsid w:val="008108FA"/>
    <w:rsid w:val="00816761"/>
    <w:rsid w:val="008312DC"/>
    <w:rsid w:val="00834746"/>
    <w:rsid w:val="008358C3"/>
    <w:rsid w:val="0083617F"/>
    <w:rsid w:val="00863F16"/>
    <w:rsid w:val="00863FD6"/>
    <w:rsid w:val="00881FD4"/>
    <w:rsid w:val="008A2897"/>
    <w:rsid w:val="008B1456"/>
    <w:rsid w:val="008B2238"/>
    <w:rsid w:val="008C0B13"/>
    <w:rsid w:val="008D5BA9"/>
    <w:rsid w:val="008E58C7"/>
    <w:rsid w:val="008F0643"/>
    <w:rsid w:val="00915298"/>
    <w:rsid w:val="009242E5"/>
    <w:rsid w:val="00924FA3"/>
    <w:rsid w:val="00925CC0"/>
    <w:rsid w:val="009264FF"/>
    <w:rsid w:val="009413E7"/>
    <w:rsid w:val="00942153"/>
    <w:rsid w:val="009632B9"/>
    <w:rsid w:val="009654CB"/>
    <w:rsid w:val="009712E1"/>
    <w:rsid w:val="00982287"/>
    <w:rsid w:val="00995BBC"/>
    <w:rsid w:val="009A4389"/>
    <w:rsid w:val="009A4A45"/>
    <w:rsid w:val="009C7A6E"/>
    <w:rsid w:val="009D4FDE"/>
    <w:rsid w:val="009E270B"/>
    <w:rsid w:val="009E30D7"/>
    <w:rsid w:val="009E330C"/>
    <w:rsid w:val="009F751E"/>
    <w:rsid w:val="00A1278B"/>
    <w:rsid w:val="00A21460"/>
    <w:rsid w:val="00A2351D"/>
    <w:rsid w:val="00A24516"/>
    <w:rsid w:val="00A25D6D"/>
    <w:rsid w:val="00A275DA"/>
    <w:rsid w:val="00A3732C"/>
    <w:rsid w:val="00A430E0"/>
    <w:rsid w:val="00A504B8"/>
    <w:rsid w:val="00A51618"/>
    <w:rsid w:val="00A51C33"/>
    <w:rsid w:val="00A558DB"/>
    <w:rsid w:val="00A742AE"/>
    <w:rsid w:val="00A81129"/>
    <w:rsid w:val="00A8376D"/>
    <w:rsid w:val="00A973B2"/>
    <w:rsid w:val="00AA182E"/>
    <w:rsid w:val="00AA6A63"/>
    <w:rsid w:val="00AB0C22"/>
    <w:rsid w:val="00AB48FA"/>
    <w:rsid w:val="00AC1714"/>
    <w:rsid w:val="00AC384F"/>
    <w:rsid w:val="00AC727E"/>
    <w:rsid w:val="00AE2A66"/>
    <w:rsid w:val="00AE4D7D"/>
    <w:rsid w:val="00B0165A"/>
    <w:rsid w:val="00B04A22"/>
    <w:rsid w:val="00B07628"/>
    <w:rsid w:val="00B12D69"/>
    <w:rsid w:val="00B159BE"/>
    <w:rsid w:val="00B43074"/>
    <w:rsid w:val="00B44B77"/>
    <w:rsid w:val="00B45A5C"/>
    <w:rsid w:val="00B46CF8"/>
    <w:rsid w:val="00B53A72"/>
    <w:rsid w:val="00B8453C"/>
    <w:rsid w:val="00B91A07"/>
    <w:rsid w:val="00B91A0A"/>
    <w:rsid w:val="00BB7A17"/>
    <w:rsid w:val="00BE07DB"/>
    <w:rsid w:val="00BE5A91"/>
    <w:rsid w:val="00BE5C27"/>
    <w:rsid w:val="00BF103E"/>
    <w:rsid w:val="00C10833"/>
    <w:rsid w:val="00C10E91"/>
    <w:rsid w:val="00C131BE"/>
    <w:rsid w:val="00C13830"/>
    <w:rsid w:val="00C1627A"/>
    <w:rsid w:val="00C17099"/>
    <w:rsid w:val="00C2595E"/>
    <w:rsid w:val="00C34C07"/>
    <w:rsid w:val="00C34D8A"/>
    <w:rsid w:val="00C80410"/>
    <w:rsid w:val="00C8239A"/>
    <w:rsid w:val="00C82582"/>
    <w:rsid w:val="00C84B6E"/>
    <w:rsid w:val="00CA076E"/>
    <w:rsid w:val="00CB713E"/>
    <w:rsid w:val="00CB7EFC"/>
    <w:rsid w:val="00CC64E2"/>
    <w:rsid w:val="00CC7203"/>
    <w:rsid w:val="00CC7C2C"/>
    <w:rsid w:val="00CD0996"/>
    <w:rsid w:val="00CD5D79"/>
    <w:rsid w:val="00D02107"/>
    <w:rsid w:val="00D02C9E"/>
    <w:rsid w:val="00D0768A"/>
    <w:rsid w:val="00D07BCE"/>
    <w:rsid w:val="00D15607"/>
    <w:rsid w:val="00D303E3"/>
    <w:rsid w:val="00D33CF6"/>
    <w:rsid w:val="00D54AD0"/>
    <w:rsid w:val="00D753BB"/>
    <w:rsid w:val="00DC0E29"/>
    <w:rsid w:val="00DD20CB"/>
    <w:rsid w:val="00DD52E2"/>
    <w:rsid w:val="00DE20FB"/>
    <w:rsid w:val="00DF3E39"/>
    <w:rsid w:val="00E049F1"/>
    <w:rsid w:val="00E30FA5"/>
    <w:rsid w:val="00E31DC3"/>
    <w:rsid w:val="00E32490"/>
    <w:rsid w:val="00E400A3"/>
    <w:rsid w:val="00E413F2"/>
    <w:rsid w:val="00E5363C"/>
    <w:rsid w:val="00E66152"/>
    <w:rsid w:val="00E723E6"/>
    <w:rsid w:val="00E82FE0"/>
    <w:rsid w:val="00E83350"/>
    <w:rsid w:val="00E83FF6"/>
    <w:rsid w:val="00E87A77"/>
    <w:rsid w:val="00E93362"/>
    <w:rsid w:val="00EA228D"/>
    <w:rsid w:val="00EA2EBB"/>
    <w:rsid w:val="00EB55A1"/>
    <w:rsid w:val="00EC67D4"/>
    <w:rsid w:val="00ED2260"/>
    <w:rsid w:val="00EE479C"/>
    <w:rsid w:val="00EE5E4F"/>
    <w:rsid w:val="00F07453"/>
    <w:rsid w:val="00F12A87"/>
    <w:rsid w:val="00F33A9B"/>
    <w:rsid w:val="00F33BB5"/>
    <w:rsid w:val="00F565A7"/>
    <w:rsid w:val="00F620BD"/>
    <w:rsid w:val="00F6267F"/>
    <w:rsid w:val="00F627BD"/>
    <w:rsid w:val="00F67A2C"/>
    <w:rsid w:val="00F74C72"/>
    <w:rsid w:val="00F75679"/>
    <w:rsid w:val="00F93AEE"/>
    <w:rsid w:val="00FB69D6"/>
    <w:rsid w:val="00FC3420"/>
    <w:rsid w:val="00FD5B4C"/>
    <w:rsid w:val="00F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B2F9"/>
  <w15:chartTrackingRefBased/>
  <w15:docId w15:val="{2559DA28-925D-44C2-B760-595E8B93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9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FD6"/>
    <w:pPr>
      <w:ind w:left="720"/>
      <w:contextualSpacing/>
    </w:pPr>
    <w:rPr>
      <w:rFonts w:cs="Mangal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438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4389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438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9D4FDE"/>
    <w:rPr>
      <w:i/>
      <w:iCs/>
    </w:rPr>
  </w:style>
  <w:style w:type="character" w:styleId="Hipercze">
    <w:name w:val="Hyperlink"/>
    <w:basedOn w:val="Domylnaczcionkaakapitu"/>
    <w:uiPriority w:val="99"/>
    <w:unhideWhenUsed/>
    <w:rsid w:val="009D4FDE"/>
    <w:rPr>
      <w:color w:val="0000FF"/>
      <w:u w:val="single"/>
    </w:rPr>
  </w:style>
  <w:style w:type="character" w:customStyle="1" w:styleId="alb">
    <w:name w:val="a_lb"/>
    <w:basedOn w:val="Domylnaczcionkaakapitu"/>
    <w:rsid w:val="009C7A6E"/>
  </w:style>
  <w:style w:type="paragraph" w:customStyle="1" w:styleId="Standard">
    <w:name w:val="Standard"/>
    <w:rsid w:val="00995B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B7EFC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lrzxr">
    <w:name w:val="lrzxr"/>
    <w:basedOn w:val="Domylnaczcionkaakapitu"/>
    <w:rsid w:val="004132E3"/>
  </w:style>
  <w:style w:type="character" w:customStyle="1" w:styleId="alb-s">
    <w:name w:val="a_lb-s"/>
    <w:basedOn w:val="Domylnaczcionkaakapitu"/>
    <w:rsid w:val="002D7918"/>
  </w:style>
  <w:style w:type="character" w:styleId="Nierozpoznanawzmianka">
    <w:name w:val="Unresolved Mention"/>
    <w:basedOn w:val="Domylnaczcionkaakapitu"/>
    <w:uiPriority w:val="99"/>
    <w:semiHidden/>
    <w:unhideWhenUsed/>
    <w:rsid w:val="009654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361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3617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361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3617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7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5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6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7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462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adwokat-wide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37189-F7AB-41A6-82E7-33AA1559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2288</Words>
  <Characters>13732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Karolina Karina</cp:lastModifiedBy>
  <cp:revision>29</cp:revision>
  <cp:lastPrinted>2019-10-23T12:27:00Z</cp:lastPrinted>
  <dcterms:created xsi:type="dcterms:W3CDTF">2019-11-01T16:23:00Z</dcterms:created>
  <dcterms:modified xsi:type="dcterms:W3CDTF">2019-11-13T22:09:00Z</dcterms:modified>
</cp:coreProperties>
</file>